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footer2.xml" ContentType="application/vnd.openxmlformats-officedocument.wordprocessingml.footer+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FA2" w:rsidRDefault="00AF4AD2" w:rsidP="006213C6">
      <w:r>
        <w:t>TECNOLOGO CONTABILIDAD Y FINANZAS POPAYAN CODIGO 24665</w:t>
      </w:r>
    </w:p>
    <w:p w:rsidR="00326FA2" w:rsidRDefault="00326FA2" w:rsidP="006213C6"/>
    <w:p w:rsidR="006213C6" w:rsidRDefault="003C3DF8" w:rsidP="00910569">
      <w:pPr>
        <w:pStyle w:val="Textoindependiente"/>
        <w:rPr>
          <w:rFonts w:ascii="Arial" w:hAnsi="Arial" w:cs="Arial"/>
          <w:sz w:val="24"/>
          <w:szCs w:val="24"/>
        </w:rPr>
      </w:pPr>
      <w:r w:rsidRPr="00910569">
        <w:rPr>
          <w:rFonts w:ascii="Arial" w:hAnsi="Arial" w:cs="Arial"/>
          <w:sz w:val="24"/>
          <w:szCs w:val="24"/>
        </w:rPr>
        <w:t>Apoyos para desarrollo  actividades grupales en clase:</w:t>
      </w:r>
    </w:p>
    <w:p w:rsidR="00320EDE" w:rsidRDefault="00320EDE" w:rsidP="00910569">
      <w:pPr>
        <w:pStyle w:val="Textoindependiente"/>
        <w:rPr>
          <w:rFonts w:ascii="Arial" w:hAnsi="Arial" w:cs="Arial"/>
          <w:sz w:val="24"/>
          <w:szCs w:val="24"/>
        </w:rPr>
      </w:pPr>
    </w:p>
    <w:p w:rsidR="00320EDE" w:rsidRPr="00320EDE" w:rsidRDefault="00320EDE" w:rsidP="00320EDE">
      <w:pPr>
        <w:spacing w:before="100" w:beforeAutospacing="1" w:after="100" w:afterAutospacing="1"/>
        <w:jc w:val="both"/>
        <w:rPr>
          <w:rFonts w:ascii="Arial" w:hAnsi="Arial" w:cs="Arial"/>
          <w:color w:val="000000"/>
          <w:sz w:val="24"/>
          <w:szCs w:val="24"/>
        </w:rPr>
      </w:pPr>
      <w:bookmarkStart w:id="0" w:name="26"/>
      <w:bookmarkEnd w:id="0"/>
      <w:r w:rsidRPr="00320EDE">
        <w:rPr>
          <w:rFonts w:ascii="Arial" w:hAnsi="Arial" w:cs="Arial"/>
          <w:b/>
          <w:bCs/>
          <w:color w:val="0000FF"/>
          <w:sz w:val="24"/>
          <w:szCs w:val="24"/>
        </w:rPr>
        <w:t>Provisión Cartera o Estimativo para Deudas de Difícil Cobro</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El valor de cartera está constituido por los saldos que adeudan los clientes por venta de mercancías a crédito. Estos saldo deben aparecer en el balance por su valor real, teniendo en cuenta que algunas deudas no se pueden recaudar por fallecimiento de clientes, insolvencia, cambios de domicilio, incendios y otros casos fortuitos. Por tanto, es necesario estimar como incobrable una parte del saldo de cartera, y en el Balance General en la sección de Activos, presentar el valor bruto de Clientes.</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Provisión Cartera es la reserva que la empresa debe calcular para proteger la cartera de difícil cobro o recuperación. Su valor constituye un gasto que disminuye el activo.</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Métodos para calcular el valor de la provisión:</w:t>
      </w:r>
      <w:r w:rsidRPr="00320EDE">
        <w:rPr>
          <w:rFonts w:ascii="Arial" w:hAnsi="Arial" w:cs="Arial"/>
          <w:color w:val="000000"/>
          <w:sz w:val="24"/>
          <w:szCs w:val="24"/>
        </w:rPr>
        <w:t xml:space="preserve"> </w:t>
      </w:r>
    </w:p>
    <w:p w:rsidR="00320EDE" w:rsidRPr="00320EDE" w:rsidRDefault="00320EDE" w:rsidP="00320EDE">
      <w:pPr>
        <w:numPr>
          <w:ilvl w:val="0"/>
          <w:numId w:val="16"/>
        </w:numPr>
        <w:spacing w:before="100" w:beforeAutospacing="1" w:after="100" w:afterAutospacing="1"/>
        <w:jc w:val="both"/>
        <w:rPr>
          <w:rFonts w:ascii="Arial" w:hAnsi="Arial" w:cs="Arial"/>
          <w:i/>
          <w:iCs/>
          <w:color w:val="000000"/>
          <w:sz w:val="24"/>
          <w:szCs w:val="24"/>
        </w:rPr>
      </w:pPr>
      <w:r w:rsidRPr="00320EDE">
        <w:rPr>
          <w:rFonts w:ascii="Arial" w:hAnsi="Arial" w:cs="Arial"/>
          <w:b/>
          <w:bCs/>
          <w:i/>
          <w:iCs/>
          <w:color w:val="000000"/>
          <w:sz w:val="24"/>
          <w:szCs w:val="24"/>
        </w:rPr>
        <w:t>Provisión individual de cartera:</w:t>
      </w:r>
      <w:r w:rsidRPr="00320EDE">
        <w:rPr>
          <w:rFonts w:ascii="Arial" w:hAnsi="Arial" w:cs="Arial"/>
          <w:i/>
          <w:iCs/>
          <w:color w:val="000000"/>
          <w:sz w:val="24"/>
          <w:szCs w:val="24"/>
        </w:rPr>
        <w:t xml:space="preserve"> se acepta como provisión individual hasta un 33% anual del valor nominal de cada deuda con más de un año de vencida. </w:t>
      </w:r>
    </w:p>
    <w:p w:rsidR="00320EDE" w:rsidRPr="00320EDE" w:rsidRDefault="00320EDE" w:rsidP="00320EDE">
      <w:pPr>
        <w:numPr>
          <w:ilvl w:val="0"/>
          <w:numId w:val="16"/>
        </w:numPr>
        <w:spacing w:before="100" w:beforeAutospacing="1" w:after="100" w:afterAutospacing="1"/>
        <w:jc w:val="both"/>
        <w:rPr>
          <w:rFonts w:ascii="Arial" w:hAnsi="Arial" w:cs="Arial"/>
          <w:i/>
          <w:iCs/>
          <w:color w:val="000000"/>
          <w:sz w:val="24"/>
          <w:szCs w:val="24"/>
        </w:rPr>
      </w:pPr>
      <w:r w:rsidRPr="00320EDE">
        <w:rPr>
          <w:rFonts w:ascii="Arial" w:hAnsi="Arial" w:cs="Arial"/>
          <w:b/>
          <w:bCs/>
          <w:i/>
          <w:iCs/>
          <w:color w:val="000000"/>
          <w:sz w:val="24"/>
          <w:szCs w:val="24"/>
        </w:rPr>
        <w:t>Provisión general:</w:t>
      </w:r>
      <w:r w:rsidRPr="00320EDE">
        <w:rPr>
          <w:rFonts w:ascii="Arial" w:hAnsi="Arial" w:cs="Arial"/>
          <w:i/>
          <w:iCs/>
          <w:color w:val="000000"/>
          <w:sz w:val="24"/>
          <w:szCs w:val="24"/>
        </w:rPr>
        <w:t xml:space="preserve"> analizan el vencimiento de los saldos por cobrar de cada cliente, este método consiste en determinar la provisión por medio de porcentajes variables, de acuerdo con la fecha de vencimiento. A medida que transcurre el tiempo en que un cliente deje de pagar su obligación, aumenta el riesgo de cobrarla, por lo cual se calcula un mayor poncentaje de provisión. La escala aceptada por la Dirección de Impuestos y Aduanas Nacionales es el siguiente: </w:t>
      </w:r>
    </w:p>
    <w:tbl>
      <w:tblPr>
        <w:tblW w:w="2600" w:type="pct"/>
        <w:jc w:val="center"/>
        <w:tblCellSpacing w:w="15" w:type="dxa"/>
        <w:tblInd w:w="720" w:type="dxa"/>
        <w:tblBorders>
          <w:top w:val="outset" w:sz="24" w:space="0" w:color="auto"/>
          <w:left w:val="outset" w:sz="24" w:space="0" w:color="auto"/>
          <w:bottom w:val="outset" w:sz="24" w:space="0" w:color="auto"/>
          <w:right w:val="outset" w:sz="24" w:space="0" w:color="auto"/>
        </w:tblBorders>
        <w:tblCellMar>
          <w:top w:w="30" w:type="dxa"/>
          <w:left w:w="30" w:type="dxa"/>
          <w:bottom w:w="30" w:type="dxa"/>
          <w:right w:w="30" w:type="dxa"/>
        </w:tblCellMar>
        <w:tblLook w:val="04A0"/>
      </w:tblPr>
      <w:tblGrid>
        <w:gridCol w:w="2206"/>
        <w:gridCol w:w="2294"/>
      </w:tblGrid>
      <w:tr w:rsidR="00320EDE" w:rsidRPr="00320EDE" w:rsidTr="00320EDE">
        <w:trPr>
          <w:tblCellSpacing w:w="15" w:type="dxa"/>
          <w:jc w:val="center"/>
        </w:trPr>
        <w:tc>
          <w:tcPr>
            <w:tcW w:w="2450" w:type="pct"/>
            <w:tcBorders>
              <w:top w:val="outset" w:sz="6" w:space="0" w:color="auto"/>
              <w:left w:val="outset" w:sz="6" w:space="0" w:color="auto"/>
              <w:bottom w:val="outset" w:sz="6" w:space="0" w:color="auto"/>
              <w:right w:val="outset" w:sz="6" w:space="0" w:color="auto"/>
            </w:tcBorders>
            <w:shd w:val="clear" w:color="auto" w:fill="FFCCFF"/>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FF0000"/>
                <w:sz w:val="24"/>
                <w:szCs w:val="24"/>
              </w:rPr>
              <w:t>De 0 a 3 meses</w:t>
            </w:r>
          </w:p>
        </w:tc>
        <w:tc>
          <w:tcPr>
            <w:tcW w:w="2550" w:type="pct"/>
            <w:tcBorders>
              <w:top w:val="outset" w:sz="6" w:space="0" w:color="auto"/>
              <w:left w:val="outset" w:sz="6" w:space="0" w:color="auto"/>
              <w:bottom w:val="outset" w:sz="6" w:space="0" w:color="auto"/>
              <w:right w:val="outset" w:sz="6" w:space="0" w:color="auto"/>
            </w:tcBorders>
            <w:shd w:val="clear" w:color="auto" w:fill="FFCCFF"/>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0 %</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CFF"/>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FF0000"/>
                <w:sz w:val="24"/>
                <w:szCs w:val="24"/>
              </w:rPr>
              <w:t>De 3 a 6 meses</w:t>
            </w:r>
          </w:p>
        </w:tc>
        <w:tc>
          <w:tcPr>
            <w:tcW w:w="0" w:type="auto"/>
            <w:tcBorders>
              <w:top w:val="outset" w:sz="6" w:space="0" w:color="auto"/>
              <w:left w:val="outset" w:sz="6" w:space="0" w:color="auto"/>
              <w:bottom w:val="outset" w:sz="6" w:space="0" w:color="auto"/>
              <w:right w:val="outset" w:sz="6" w:space="0" w:color="auto"/>
            </w:tcBorders>
            <w:shd w:val="clear" w:color="auto" w:fill="FFCCFF"/>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5 %</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CFF"/>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FF0000"/>
                <w:sz w:val="24"/>
                <w:szCs w:val="24"/>
              </w:rPr>
              <w:t>De 6 a 12 meses</w:t>
            </w:r>
          </w:p>
        </w:tc>
        <w:tc>
          <w:tcPr>
            <w:tcW w:w="0" w:type="auto"/>
            <w:tcBorders>
              <w:top w:val="outset" w:sz="6" w:space="0" w:color="auto"/>
              <w:left w:val="outset" w:sz="6" w:space="0" w:color="auto"/>
              <w:bottom w:val="outset" w:sz="6" w:space="0" w:color="auto"/>
              <w:right w:val="outset" w:sz="6" w:space="0" w:color="auto"/>
            </w:tcBorders>
            <w:shd w:val="clear" w:color="auto" w:fill="FFCCFF"/>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10 %</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CFF"/>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FF0000"/>
                <w:sz w:val="24"/>
                <w:szCs w:val="24"/>
              </w:rPr>
              <w:t>Más de 12 meses</w:t>
            </w:r>
          </w:p>
        </w:tc>
        <w:tc>
          <w:tcPr>
            <w:tcW w:w="0" w:type="auto"/>
            <w:tcBorders>
              <w:top w:val="outset" w:sz="6" w:space="0" w:color="auto"/>
              <w:left w:val="outset" w:sz="6" w:space="0" w:color="auto"/>
              <w:bottom w:val="outset" w:sz="6" w:space="0" w:color="auto"/>
              <w:right w:val="outset" w:sz="6" w:space="0" w:color="auto"/>
            </w:tcBorders>
            <w:shd w:val="clear" w:color="auto" w:fill="FFCCFF"/>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15 %</w:t>
            </w:r>
          </w:p>
        </w:tc>
      </w:tr>
    </w:tbl>
    <w:p w:rsidR="00320EDE" w:rsidRPr="00320EDE" w:rsidRDefault="00320EDE" w:rsidP="00320EDE">
      <w:pPr>
        <w:numPr>
          <w:ilvl w:val="0"/>
          <w:numId w:val="16"/>
        </w:numPr>
        <w:spacing w:before="100" w:beforeAutospacing="1" w:afterAutospacing="1"/>
        <w:ind w:left="1440"/>
        <w:jc w:val="both"/>
        <w:rPr>
          <w:rFonts w:ascii="Arial" w:hAnsi="Arial" w:cs="Arial"/>
          <w:i/>
          <w:iCs/>
          <w:color w:val="000000"/>
          <w:sz w:val="24"/>
          <w:szCs w:val="24"/>
        </w:rPr>
      </w:pPr>
      <w:r w:rsidRPr="00320EDE">
        <w:rPr>
          <w:rFonts w:ascii="Arial" w:hAnsi="Arial" w:cs="Arial"/>
          <w:i/>
          <w:iCs/>
          <w:color w:val="000000"/>
          <w:sz w:val="24"/>
          <w:szCs w:val="24"/>
        </w:rPr>
        <w:t> </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xml:space="preserve">El valor de la provisión depende del tiempo de la factura y se clasifica de la siguiente manera: </w:t>
      </w:r>
      <w:r w:rsidRPr="00320EDE">
        <w:rPr>
          <w:rFonts w:ascii="Arial" w:hAnsi="Arial" w:cs="Arial"/>
          <w:b/>
          <w:bCs/>
          <w:color w:val="0000FF"/>
          <w:sz w:val="24"/>
          <w:szCs w:val="24"/>
        </w:rPr>
        <w:t>de 0 - 3 meses, de 3 a 6 meses, de 6 a 12 meses y más de 12 meses.</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Ejemplo:</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a</w:t>
      </w:r>
      <w:r w:rsidRPr="00320EDE">
        <w:rPr>
          <w:rFonts w:ascii="Arial" w:hAnsi="Arial" w:cs="Arial"/>
          <w:color w:val="000000"/>
          <w:sz w:val="24"/>
          <w:szCs w:val="24"/>
        </w:rPr>
        <w:t xml:space="preserve">. Germán Erazo debe a la empresa "XX" la factura 6139 por valor de $ 1.000.000 vamos a suponer que la factura está en la clasificación de </w:t>
      </w:r>
      <w:r w:rsidRPr="00320EDE">
        <w:rPr>
          <w:rFonts w:ascii="Arial" w:hAnsi="Arial" w:cs="Arial"/>
          <w:b/>
          <w:bCs/>
          <w:color w:val="000000"/>
          <w:sz w:val="24"/>
          <w:szCs w:val="24"/>
        </w:rPr>
        <w:t>0 a 3 meses</w:t>
      </w:r>
      <w:r w:rsidRPr="00320EDE">
        <w:rPr>
          <w:rFonts w:ascii="Arial" w:hAnsi="Arial" w:cs="Arial"/>
          <w:color w:val="000000"/>
          <w:sz w:val="24"/>
          <w:szCs w:val="24"/>
        </w:rPr>
        <w:t xml:space="preserve"> su provisión en este caso sería de " 0% " sobre el valor de la factura</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w:t>
      </w:r>
    </w:p>
    <w:tbl>
      <w:tblPr>
        <w:tblW w:w="4072" w:type="pct"/>
        <w:jc w:val="center"/>
        <w:tblCellSpacing w:w="15" w:type="dxa"/>
        <w:tblInd w:w="-605" w:type="dxa"/>
        <w:tblBorders>
          <w:top w:val="outset" w:sz="24" w:space="0" w:color="auto"/>
          <w:left w:val="outset" w:sz="24" w:space="0" w:color="auto"/>
          <w:bottom w:val="outset" w:sz="24" w:space="0" w:color="auto"/>
          <w:right w:val="outset" w:sz="24" w:space="0" w:color="auto"/>
        </w:tblBorders>
        <w:shd w:val="clear" w:color="auto" w:fill="FFFFCC"/>
        <w:tblCellMar>
          <w:top w:w="30" w:type="dxa"/>
          <w:left w:w="30" w:type="dxa"/>
          <w:bottom w:w="30" w:type="dxa"/>
          <w:right w:w="30" w:type="dxa"/>
        </w:tblCellMar>
        <w:tblLook w:val="04A0"/>
      </w:tblPr>
      <w:tblGrid>
        <w:gridCol w:w="2821"/>
        <w:gridCol w:w="4227"/>
      </w:tblGrid>
      <w:tr w:rsidR="00320EDE" w:rsidRPr="00320EDE" w:rsidTr="00320EDE">
        <w:trPr>
          <w:tblCellSpacing w:w="15" w:type="dxa"/>
          <w:jc w:val="center"/>
        </w:trPr>
        <w:tc>
          <w:tcPr>
            <w:tcW w:w="1969"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rPr>
                <w:color w:val="000000"/>
                <w:sz w:val="24"/>
                <w:szCs w:val="24"/>
              </w:rPr>
            </w:pPr>
            <w:r w:rsidRPr="00320EDE">
              <w:rPr>
                <w:rFonts w:ascii="Arial" w:hAnsi="Arial" w:cs="Arial"/>
                <w:b/>
                <w:bCs/>
                <w:color w:val="0000FF"/>
                <w:sz w:val="24"/>
                <w:szCs w:val="24"/>
              </w:rPr>
              <w:t>DEBE</w:t>
            </w:r>
          </w:p>
        </w:tc>
        <w:tc>
          <w:tcPr>
            <w:tcW w:w="2967"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rPr>
                <w:color w:val="000000"/>
                <w:sz w:val="24"/>
                <w:szCs w:val="24"/>
              </w:rPr>
            </w:pPr>
            <w:r w:rsidRPr="00320EDE">
              <w:rPr>
                <w:rFonts w:ascii="Arial" w:hAnsi="Arial" w:cs="Arial"/>
                <w:b/>
                <w:bCs/>
                <w:color w:val="0000FF"/>
                <w:sz w:val="24"/>
                <w:szCs w:val="24"/>
              </w:rPr>
              <w:t>HABER</w:t>
            </w:r>
          </w:p>
        </w:tc>
      </w:tr>
      <w:tr w:rsidR="00320EDE" w:rsidRPr="00320EDE" w:rsidTr="00320EDE">
        <w:trPr>
          <w:trHeight w:val="615"/>
          <w:tblCellSpacing w:w="15" w:type="dxa"/>
          <w:jc w:val="center"/>
        </w:trPr>
        <w:tc>
          <w:tcPr>
            <w:tcW w:w="1969"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5299</w:t>
            </w:r>
            <w:r w:rsidRPr="00320EDE">
              <w:rPr>
                <w:rFonts w:ascii="Arial" w:hAnsi="Arial" w:cs="Arial"/>
                <w:color w:val="000000"/>
                <w:sz w:val="24"/>
                <w:szCs w:val="24"/>
              </w:rPr>
              <w:t xml:space="preserve"> </w:t>
            </w:r>
            <w:r w:rsidRPr="00320EDE">
              <w:rPr>
                <w:rFonts w:ascii="Arial" w:hAnsi="Arial" w:cs="Arial"/>
                <w:color w:val="FF0000"/>
                <w:sz w:val="24"/>
                <w:szCs w:val="24"/>
              </w:rPr>
              <w:t>PROVISIONES $ 0</w:t>
            </w:r>
          </w:p>
        </w:tc>
        <w:tc>
          <w:tcPr>
            <w:tcW w:w="2967"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 xml:space="preserve">1399 </w:t>
            </w:r>
            <w:r w:rsidRPr="00320EDE">
              <w:rPr>
                <w:rFonts w:ascii="Arial" w:hAnsi="Arial" w:cs="Arial"/>
                <w:color w:val="FF0000"/>
                <w:sz w:val="24"/>
                <w:szCs w:val="24"/>
              </w:rPr>
              <w:t>PROVISIONES 0</w:t>
            </w:r>
          </w:p>
        </w:tc>
      </w:tr>
    </w:tbl>
    <w:p w:rsidR="00320EDE" w:rsidRPr="00320EDE" w:rsidRDefault="00320EDE" w:rsidP="00320EDE">
      <w:pPr>
        <w:spacing w:before="100" w:beforeAutospacing="1" w:afterAutospacing="1"/>
        <w:jc w:val="both"/>
        <w:rPr>
          <w:rFonts w:ascii="Arial" w:hAnsi="Arial" w:cs="Arial"/>
          <w:color w:val="000000"/>
          <w:sz w:val="24"/>
          <w:szCs w:val="24"/>
        </w:rPr>
      </w:pPr>
      <w:r w:rsidRPr="00320EDE">
        <w:rPr>
          <w:rFonts w:ascii="Arial" w:hAnsi="Arial" w:cs="Arial"/>
          <w:b/>
          <w:bCs/>
          <w:color w:val="000000"/>
          <w:sz w:val="24"/>
          <w:szCs w:val="24"/>
        </w:rPr>
        <w:t>Atención</w:t>
      </w:r>
      <w:r w:rsidRPr="00320EDE">
        <w:rPr>
          <w:rFonts w:ascii="Arial" w:hAnsi="Arial" w:cs="Arial"/>
          <w:color w:val="000000"/>
          <w:sz w:val="24"/>
          <w:szCs w:val="24"/>
        </w:rPr>
        <w:t xml:space="preserve"> : Observe que el nombre de la cuentas se repite </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b.</w:t>
      </w:r>
      <w:r w:rsidRPr="00320EDE">
        <w:rPr>
          <w:rFonts w:ascii="Arial" w:hAnsi="Arial" w:cs="Arial"/>
          <w:color w:val="000000"/>
          <w:sz w:val="24"/>
          <w:szCs w:val="24"/>
        </w:rPr>
        <w:t xml:space="preserve"> Germán Erazo debe a la empresa "</w:t>
      </w:r>
      <w:r w:rsidRPr="00320EDE">
        <w:rPr>
          <w:rFonts w:ascii="Arial" w:hAnsi="Arial" w:cs="Arial"/>
          <w:b/>
          <w:bCs/>
          <w:color w:val="000000"/>
          <w:sz w:val="24"/>
          <w:szCs w:val="24"/>
        </w:rPr>
        <w:t>XX</w:t>
      </w:r>
      <w:r w:rsidRPr="00320EDE">
        <w:rPr>
          <w:rFonts w:ascii="Arial" w:hAnsi="Arial" w:cs="Arial"/>
          <w:color w:val="000000"/>
          <w:sz w:val="24"/>
          <w:szCs w:val="24"/>
        </w:rPr>
        <w:t xml:space="preserve">" la factura 6139 por valor de $ 1.000.000 vamos a suponer que la factura esta en la clasificación de </w:t>
      </w:r>
      <w:r w:rsidRPr="00320EDE">
        <w:rPr>
          <w:rFonts w:ascii="Arial" w:hAnsi="Arial" w:cs="Arial"/>
          <w:b/>
          <w:bCs/>
          <w:color w:val="000000"/>
          <w:sz w:val="24"/>
          <w:szCs w:val="24"/>
        </w:rPr>
        <w:t>3 a 6 meses</w:t>
      </w:r>
      <w:r w:rsidRPr="00320EDE">
        <w:rPr>
          <w:rFonts w:ascii="Arial" w:hAnsi="Arial" w:cs="Arial"/>
          <w:color w:val="000000"/>
          <w:sz w:val="24"/>
          <w:szCs w:val="24"/>
        </w:rPr>
        <w:t xml:space="preserve"> su provisión en este caso sería de " 5% " </w:t>
      </w:r>
    </w:p>
    <w:tbl>
      <w:tblPr>
        <w:tblW w:w="3991" w:type="pct"/>
        <w:jc w:val="center"/>
        <w:tblCellSpacing w:w="15" w:type="dxa"/>
        <w:tblBorders>
          <w:top w:val="outset" w:sz="24" w:space="0" w:color="auto"/>
          <w:left w:val="outset" w:sz="24" w:space="0" w:color="auto"/>
          <w:bottom w:val="outset" w:sz="24" w:space="0" w:color="auto"/>
          <w:right w:val="outset" w:sz="24" w:space="0" w:color="auto"/>
        </w:tblBorders>
        <w:shd w:val="clear" w:color="auto" w:fill="FFFFCC"/>
        <w:tblCellMar>
          <w:top w:w="30" w:type="dxa"/>
          <w:left w:w="30" w:type="dxa"/>
          <w:bottom w:w="30" w:type="dxa"/>
          <w:right w:w="30" w:type="dxa"/>
        </w:tblCellMar>
        <w:tblLook w:val="04A0"/>
      </w:tblPr>
      <w:tblGrid>
        <w:gridCol w:w="3192"/>
        <w:gridCol w:w="3716"/>
      </w:tblGrid>
      <w:tr w:rsidR="00320EDE" w:rsidRPr="00320EDE" w:rsidTr="00320EDE">
        <w:trPr>
          <w:tblCellSpacing w:w="15" w:type="dxa"/>
          <w:jc w:val="center"/>
        </w:trPr>
        <w:tc>
          <w:tcPr>
            <w:tcW w:w="2278"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DEBE</w:t>
            </w:r>
          </w:p>
        </w:tc>
        <w:tc>
          <w:tcPr>
            <w:tcW w:w="2657"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HABER</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5299</w:t>
            </w:r>
            <w:r w:rsidRPr="00320EDE">
              <w:rPr>
                <w:rFonts w:ascii="Arial" w:hAnsi="Arial" w:cs="Arial"/>
                <w:color w:val="FF0000"/>
                <w:sz w:val="24"/>
                <w:szCs w:val="24"/>
              </w:rPr>
              <w:t>PROVISIONES</w:t>
            </w:r>
            <w:r>
              <w:rPr>
                <w:rFonts w:ascii="Arial" w:hAnsi="Arial" w:cs="Arial"/>
                <w:color w:val="000000"/>
                <w:sz w:val="24"/>
                <w:szCs w:val="24"/>
              </w:rPr>
              <w:t>$</w:t>
            </w:r>
            <w:r w:rsidRPr="00320EDE">
              <w:rPr>
                <w:rFonts w:ascii="Arial" w:hAnsi="Arial" w:cs="Arial"/>
                <w:color w:val="000000"/>
                <w:sz w:val="24"/>
                <w:szCs w:val="24"/>
              </w:rPr>
              <w:t>50.000</w:t>
            </w:r>
          </w:p>
        </w:tc>
        <w:tc>
          <w:tcPr>
            <w:tcW w:w="2657"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 xml:space="preserve">1399 </w:t>
            </w:r>
            <w:r w:rsidRPr="00320EDE">
              <w:rPr>
                <w:rFonts w:ascii="Arial" w:hAnsi="Arial" w:cs="Arial"/>
                <w:color w:val="FF0000"/>
                <w:sz w:val="24"/>
                <w:szCs w:val="24"/>
              </w:rPr>
              <w:t xml:space="preserve">PROVISIONES </w:t>
            </w:r>
            <w:r w:rsidRPr="00320EDE">
              <w:rPr>
                <w:rFonts w:ascii="Arial" w:hAnsi="Arial" w:cs="Arial"/>
                <w:color w:val="000000"/>
                <w:sz w:val="24"/>
                <w:szCs w:val="24"/>
              </w:rPr>
              <w:t>$ 50.000</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w:t>
            </w:r>
          </w:p>
        </w:tc>
      </w:tr>
    </w:tbl>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C.</w:t>
      </w:r>
      <w:r w:rsidRPr="00320EDE">
        <w:rPr>
          <w:rFonts w:ascii="Arial" w:hAnsi="Arial" w:cs="Arial"/>
          <w:color w:val="000000"/>
          <w:sz w:val="24"/>
          <w:szCs w:val="24"/>
        </w:rPr>
        <w:t xml:space="preserve"> Germán Erazo debe a la empresa "</w:t>
      </w:r>
      <w:r w:rsidRPr="00320EDE">
        <w:rPr>
          <w:rFonts w:ascii="Arial" w:hAnsi="Arial" w:cs="Arial"/>
          <w:b/>
          <w:bCs/>
          <w:color w:val="000000"/>
          <w:sz w:val="24"/>
          <w:szCs w:val="24"/>
        </w:rPr>
        <w:t>XX</w:t>
      </w:r>
      <w:r w:rsidRPr="00320EDE">
        <w:rPr>
          <w:rFonts w:ascii="Arial" w:hAnsi="Arial" w:cs="Arial"/>
          <w:color w:val="000000"/>
          <w:sz w:val="24"/>
          <w:szCs w:val="24"/>
        </w:rPr>
        <w:t xml:space="preserve">" la factura 6139 por valor de $ 1.000.000 vamos a suponer que la factura está en la clasificación de </w:t>
      </w:r>
      <w:r w:rsidRPr="00320EDE">
        <w:rPr>
          <w:rFonts w:ascii="Arial" w:hAnsi="Arial" w:cs="Arial"/>
          <w:b/>
          <w:bCs/>
          <w:color w:val="000000"/>
          <w:sz w:val="24"/>
          <w:szCs w:val="24"/>
        </w:rPr>
        <w:t>6 a 12 meses</w:t>
      </w:r>
      <w:r w:rsidRPr="00320EDE">
        <w:rPr>
          <w:rFonts w:ascii="Arial" w:hAnsi="Arial" w:cs="Arial"/>
          <w:color w:val="000000"/>
          <w:sz w:val="24"/>
          <w:szCs w:val="24"/>
        </w:rPr>
        <w:t xml:space="preserve"> su provisión en este caso sería de " 10% " </w:t>
      </w:r>
    </w:p>
    <w:tbl>
      <w:tblPr>
        <w:tblW w:w="4811" w:type="pct"/>
        <w:jc w:val="center"/>
        <w:tblCellSpacing w:w="15" w:type="dxa"/>
        <w:tblInd w:w="-1240" w:type="dxa"/>
        <w:tblBorders>
          <w:top w:val="outset" w:sz="24" w:space="0" w:color="auto"/>
          <w:left w:val="outset" w:sz="24" w:space="0" w:color="auto"/>
          <w:bottom w:val="outset" w:sz="24" w:space="0" w:color="auto"/>
          <w:right w:val="outset" w:sz="24" w:space="0" w:color="auto"/>
        </w:tblBorders>
        <w:shd w:val="clear" w:color="auto" w:fill="FFFFCC"/>
        <w:tblCellMar>
          <w:top w:w="30" w:type="dxa"/>
          <w:left w:w="30" w:type="dxa"/>
          <w:bottom w:w="30" w:type="dxa"/>
          <w:right w:w="30" w:type="dxa"/>
        </w:tblCellMar>
        <w:tblLook w:val="04A0"/>
      </w:tblPr>
      <w:tblGrid>
        <w:gridCol w:w="3620"/>
        <w:gridCol w:w="4707"/>
      </w:tblGrid>
      <w:tr w:rsidR="00320EDE" w:rsidRPr="00320EDE" w:rsidTr="00320EDE">
        <w:trPr>
          <w:tblCellSpacing w:w="15" w:type="dxa"/>
          <w:jc w:val="center"/>
        </w:trPr>
        <w:tc>
          <w:tcPr>
            <w:tcW w:w="2147"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DEBE</w:t>
            </w:r>
          </w:p>
        </w:tc>
        <w:tc>
          <w:tcPr>
            <w:tcW w:w="2799"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HABER</w:t>
            </w:r>
          </w:p>
        </w:tc>
      </w:tr>
      <w:tr w:rsidR="00320EDE" w:rsidRPr="00320EDE" w:rsidTr="00320EDE">
        <w:trPr>
          <w:tblCellSpacing w:w="15" w:type="dxa"/>
          <w:jc w:val="center"/>
        </w:trPr>
        <w:tc>
          <w:tcPr>
            <w:tcW w:w="2147"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5299</w:t>
            </w:r>
            <w:r w:rsidRPr="00320EDE">
              <w:rPr>
                <w:rFonts w:ascii="Arial" w:hAnsi="Arial" w:cs="Arial"/>
                <w:color w:val="000000"/>
                <w:sz w:val="24"/>
                <w:szCs w:val="24"/>
              </w:rPr>
              <w:t xml:space="preserve"> </w:t>
            </w:r>
            <w:r w:rsidRPr="00320EDE">
              <w:rPr>
                <w:rFonts w:ascii="Arial" w:hAnsi="Arial" w:cs="Arial"/>
                <w:color w:val="FF0000"/>
                <w:sz w:val="24"/>
                <w:szCs w:val="24"/>
              </w:rPr>
              <w:t>PROVISIONES $</w:t>
            </w:r>
            <w:r w:rsidRPr="00320EDE">
              <w:rPr>
                <w:rFonts w:ascii="Arial" w:hAnsi="Arial" w:cs="Arial"/>
                <w:color w:val="000000"/>
                <w:sz w:val="24"/>
                <w:szCs w:val="24"/>
              </w:rPr>
              <w:t>100.000</w:t>
            </w:r>
          </w:p>
        </w:tc>
        <w:tc>
          <w:tcPr>
            <w:tcW w:w="2799"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 xml:space="preserve">1399 </w:t>
            </w:r>
            <w:r w:rsidRPr="00320EDE">
              <w:rPr>
                <w:rFonts w:ascii="Arial" w:hAnsi="Arial" w:cs="Arial"/>
                <w:color w:val="FF0000"/>
                <w:sz w:val="24"/>
                <w:szCs w:val="24"/>
              </w:rPr>
              <w:t>PROVISIONES</w:t>
            </w:r>
            <w:r w:rsidRPr="00320EDE">
              <w:rPr>
                <w:rFonts w:ascii="Arial" w:hAnsi="Arial" w:cs="Arial"/>
                <w:color w:val="000000"/>
                <w:sz w:val="24"/>
                <w:szCs w:val="24"/>
              </w:rPr>
              <w:t xml:space="preserve"> $ 100.000</w:t>
            </w:r>
          </w:p>
        </w:tc>
      </w:tr>
    </w:tbl>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 xml:space="preserve">d. </w:t>
      </w:r>
      <w:r w:rsidRPr="00320EDE">
        <w:rPr>
          <w:rFonts w:ascii="Arial" w:hAnsi="Arial" w:cs="Arial"/>
          <w:color w:val="000000"/>
          <w:sz w:val="24"/>
          <w:szCs w:val="24"/>
        </w:rPr>
        <w:t>Germán Erazo debe a la empresa "</w:t>
      </w:r>
      <w:r w:rsidRPr="00320EDE">
        <w:rPr>
          <w:rFonts w:ascii="Arial" w:hAnsi="Arial" w:cs="Arial"/>
          <w:b/>
          <w:bCs/>
          <w:color w:val="000000"/>
          <w:sz w:val="24"/>
          <w:szCs w:val="24"/>
        </w:rPr>
        <w:t>XX</w:t>
      </w:r>
      <w:r w:rsidRPr="00320EDE">
        <w:rPr>
          <w:rFonts w:ascii="Arial" w:hAnsi="Arial" w:cs="Arial"/>
          <w:color w:val="000000"/>
          <w:sz w:val="24"/>
          <w:szCs w:val="24"/>
        </w:rPr>
        <w:t>" la factura 6139 por valor de $ 1.000.000 vamos a suponer que la factura está en la clasificación de</w:t>
      </w:r>
      <w:r w:rsidRPr="00320EDE">
        <w:rPr>
          <w:rFonts w:ascii="Arial" w:hAnsi="Arial" w:cs="Arial"/>
          <w:b/>
          <w:bCs/>
          <w:color w:val="000000"/>
          <w:sz w:val="24"/>
          <w:szCs w:val="24"/>
        </w:rPr>
        <w:t xml:space="preserve"> más 12 meses</w:t>
      </w:r>
      <w:r w:rsidRPr="00320EDE">
        <w:rPr>
          <w:rFonts w:ascii="Arial" w:hAnsi="Arial" w:cs="Arial"/>
          <w:color w:val="000000"/>
          <w:sz w:val="24"/>
          <w:szCs w:val="24"/>
        </w:rPr>
        <w:t xml:space="preserve"> su provisión en este caso sería de " 15% " </w:t>
      </w:r>
    </w:p>
    <w:tbl>
      <w:tblPr>
        <w:tblW w:w="4410" w:type="pct"/>
        <w:jc w:val="center"/>
        <w:tblCellSpacing w:w="15" w:type="dxa"/>
        <w:tblInd w:w="-896" w:type="dxa"/>
        <w:tblBorders>
          <w:top w:val="outset" w:sz="24" w:space="0" w:color="auto"/>
          <w:left w:val="outset" w:sz="24" w:space="0" w:color="auto"/>
          <w:bottom w:val="outset" w:sz="24" w:space="0" w:color="auto"/>
          <w:right w:val="outset" w:sz="24" w:space="0" w:color="auto"/>
        </w:tblBorders>
        <w:shd w:val="clear" w:color="auto" w:fill="FFFFCC"/>
        <w:tblCellMar>
          <w:top w:w="30" w:type="dxa"/>
          <w:left w:w="30" w:type="dxa"/>
          <w:bottom w:w="30" w:type="dxa"/>
          <w:right w:w="30" w:type="dxa"/>
        </w:tblCellMar>
        <w:tblLook w:val="04A0"/>
      </w:tblPr>
      <w:tblGrid>
        <w:gridCol w:w="3605"/>
        <w:gridCol w:w="4028"/>
      </w:tblGrid>
      <w:tr w:rsidR="00320EDE" w:rsidRPr="00320EDE" w:rsidTr="00320EDE">
        <w:trPr>
          <w:tblCellSpacing w:w="15" w:type="dxa"/>
          <w:jc w:val="center"/>
        </w:trPr>
        <w:tc>
          <w:tcPr>
            <w:tcW w:w="2332"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DEBE</w:t>
            </w:r>
          </w:p>
        </w:tc>
        <w:tc>
          <w:tcPr>
            <w:tcW w:w="2609"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HABER</w:t>
            </w:r>
          </w:p>
        </w:tc>
      </w:tr>
      <w:tr w:rsidR="00320EDE" w:rsidRPr="00320EDE" w:rsidTr="00320EDE">
        <w:trPr>
          <w:tblCellSpacing w:w="15" w:type="dxa"/>
          <w:jc w:val="center"/>
        </w:trPr>
        <w:tc>
          <w:tcPr>
            <w:tcW w:w="2332"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5299</w:t>
            </w:r>
            <w:r w:rsidRPr="00320EDE">
              <w:rPr>
                <w:rFonts w:ascii="Arial" w:hAnsi="Arial" w:cs="Arial"/>
                <w:color w:val="000000"/>
                <w:sz w:val="24"/>
                <w:szCs w:val="24"/>
              </w:rPr>
              <w:t xml:space="preserve"> </w:t>
            </w:r>
            <w:r w:rsidRPr="00320EDE">
              <w:rPr>
                <w:rFonts w:ascii="Arial" w:hAnsi="Arial" w:cs="Arial"/>
                <w:color w:val="FF0000"/>
                <w:sz w:val="24"/>
                <w:szCs w:val="24"/>
              </w:rPr>
              <w:t>PROVISIONES</w:t>
            </w:r>
            <w:r w:rsidRPr="00320EDE">
              <w:rPr>
                <w:rFonts w:ascii="Arial" w:hAnsi="Arial" w:cs="Arial"/>
                <w:color w:val="000000"/>
                <w:sz w:val="24"/>
                <w:szCs w:val="24"/>
              </w:rPr>
              <w:t xml:space="preserve"> $150.000</w:t>
            </w:r>
          </w:p>
        </w:tc>
        <w:tc>
          <w:tcPr>
            <w:tcW w:w="2609"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 xml:space="preserve">1399 </w:t>
            </w:r>
            <w:r w:rsidRPr="00320EDE">
              <w:rPr>
                <w:rFonts w:ascii="Arial" w:hAnsi="Arial" w:cs="Arial"/>
                <w:color w:val="FF0000"/>
                <w:sz w:val="24"/>
                <w:szCs w:val="24"/>
              </w:rPr>
              <w:t>PROVISIONES</w:t>
            </w:r>
            <w:r w:rsidRPr="00320EDE">
              <w:rPr>
                <w:rFonts w:ascii="Arial" w:hAnsi="Arial" w:cs="Arial"/>
                <w:color w:val="000000"/>
                <w:sz w:val="24"/>
                <w:szCs w:val="24"/>
              </w:rPr>
              <w:t xml:space="preserve"> $ 150.000</w:t>
            </w:r>
          </w:p>
        </w:tc>
      </w:tr>
    </w:tbl>
    <w:p w:rsidR="00320EDE" w:rsidRDefault="00320EDE" w:rsidP="00320EDE">
      <w:pPr>
        <w:spacing w:before="100" w:beforeAutospacing="1" w:after="100" w:afterAutospacing="1"/>
        <w:jc w:val="both"/>
        <w:rPr>
          <w:rFonts w:ascii="Arial" w:hAnsi="Arial" w:cs="Arial"/>
          <w:color w:val="0000FF"/>
          <w:sz w:val="24"/>
          <w:szCs w:val="24"/>
        </w:rPr>
      </w:pP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FF"/>
          <w:sz w:val="24"/>
          <w:szCs w:val="24"/>
        </w:rPr>
        <w:t>Actividad</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a</w:t>
      </w:r>
      <w:r w:rsidRPr="00320EDE">
        <w:rPr>
          <w:rFonts w:ascii="Arial" w:hAnsi="Arial" w:cs="Arial"/>
          <w:color w:val="000000"/>
          <w:sz w:val="24"/>
          <w:szCs w:val="24"/>
        </w:rPr>
        <w:t>. Carlos Linares debe a la empresa</w:t>
      </w:r>
      <w:r w:rsidRPr="00320EDE">
        <w:rPr>
          <w:rFonts w:ascii="Arial" w:hAnsi="Arial" w:cs="Arial"/>
          <w:color w:val="FF0000"/>
          <w:sz w:val="24"/>
          <w:szCs w:val="24"/>
        </w:rPr>
        <w:t xml:space="preserve"> "XX" </w:t>
      </w:r>
      <w:r w:rsidRPr="00320EDE">
        <w:rPr>
          <w:rFonts w:ascii="Arial" w:hAnsi="Arial" w:cs="Arial"/>
          <w:color w:val="000000"/>
          <w:sz w:val="24"/>
          <w:szCs w:val="24"/>
        </w:rPr>
        <w:t xml:space="preserve">la factura 069 por valor de $ 1.500.000 la factura está en la clasificación de </w:t>
      </w:r>
      <w:r w:rsidRPr="00320EDE">
        <w:rPr>
          <w:rFonts w:ascii="Arial" w:hAnsi="Arial" w:cs="Arial"/>
          <w:b/>
          <w:bCs/>
          <w:color w:val="000000"/>
          <w:sz w:val="24"/>
          <w:szCs w:val="24"/>
        </w:rPr>
        <w:t>0 a 3 meses</w:t>
      </w:r>
      <w:r w:rsidRPr="00320EDE">
        <w:rPr>
          <w:rFonts w:ascii="Arial" w:hAnsi="Arial" w:cs="Arial"/>
          <w:color w:val="000000"/>
          <w:sz w:val="24"/>
          <w:szCs w:val="24"/>
        </w:rPr>
        <w:t xml:space="preserve"> su provisión en este caso sería de:</w:t>
      </w:r>
    </w:p>
    <w:tbl>
      <w:tblPr>
        <w:tblW w:w="3150" w:type="pct"/>
        <w:jc w:val="center"/>
        <w:tblCellSpacing w:w="7"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1806"/>
        <w:gridCol w:w="1800"/>
        <w:gridCol w:w="1807"/>
      </w:tblGrid>
      <w:tr w:rsidR="00320EDE" w:rsidRPr="00320EDE" w:rsidTr="00320EDE">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Cuenta</w: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Debe</w: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Haber</w:t>
            </w:r>
          </w:p>
        </w:tc>
      </w:tr>
      <w:tr w:rsidR="00320EDE" w:rsidRPr="00320EDE" w:rsidTr="00320EDE">
        <w:trPr>
          <w:tblCellSpacing w:w="7" w:type="dxa"/>
          <w:jc w:val="center"/>
          <w:hidden/>
        </w:trPr>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pBdr>
                <w:bottom w:val="single" w:sz="6" w:space="1" w:color="auto"/>
              </w:pBdr>
              <w:jc w:val="center"/>
              <w:rPr>
                <w:rFonts w:ascii="Arial" w:hAnsi="Arial" w:cs="Arial"/>
                <w:vanish/>
                <w:color w:val="000000"/>
              </w:rPr>
            </w:pPr>
            <w:r w:rsidRPr="00320EDE">
              <w:rPr>
                <w:rFonts w:ascii="Arial" w:hAnsi="Arial" w:cs="Arial"/>
                <w:vanish/>
                <w:color w:val="000000"/>
              </w:rPr>
              <w:t>Principio del formulario</w:t>
            </w:r>
          </w:p>
          <w:p w:rsidR="00320EDE" w:rsidRPr="00320EDE" w:rsidRDefault="00320EDE" w:rsidP="00320EDE">
            <w:pPr>
              <w:rPr>
                <w:color w:val="000000"/>
                <w:sz w:val="24"/>
                <w:szCs w:val="24"/>
              </w:rPr>
            </w:pPr>
            <w:r w:rsidRPr="00320EDE">
              <w:rPr>
                <w:color w:val="000000"/>
                <w:sz w:val="24"/>
                <w:szCs w:val="24"/>
              </w:rPr>
              <w:object w:dxaOrig="225" w:dyaOrig="225">
                <v:shape id="_x0000_i1092" type="#_x0000_t75" style="width:67.9pt;height:18.35pt" o:ole="">
                  <v:imagedata r:id="rId7" o:title=""/>
                </v:shape>
                <w:control r:id="rId8" w:name="DefaultOcxName" w:shapeid="_x0000_i1092"/>
              </w:object>
            </w:r>
          </w:p>
          <w:p w:rsidR="00320EDE" w:rsidRPr="00320EDE" w:rsidRDefault="00320EDE" w:rsidP="00320EDE">
            <w:pPr>
              <w:pBdr>
                <w:top w:val="single" w:sz="6" w:space="1" w:color="auto"/>
              </w:pBdr>
              <w:jc w:val="center"/>
              <w:rPr>
                <w:rFonts w:ascii="Arial" w:hAnsi="Arial" w:cs="Arial"/>
                <w:vanish/>
                <w:color w:val="000000"/>
              </w:rPr>
            </w:pPr>
            <w:r w:rsidRPr="00320EDE">
              <w:rPr>
                <w:rFonts w:ascii="Arial" w:hAnsi="Arial" w:cs="Arial"/>
                <w:vanish/>
                <w:color w:val="000000"/>
              </w:rPr>
              <w:t>Final del formulario</w: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91" type="#_x0000_t75" style="width:67.9pt;height:18.35pt" o:ole="">
                  <v:imagedata r:id="rId7" o:title=""/>
                </v:shape>
                <w:control r:id="rId9" w:name="DefaultOcxName1" w:shapeid="_x0000_i1091"/>
              </w:objec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90" type="#_x0000_t75" style="width:67.9pt;height:18.35pt" o:ole="">
                  <v:imagedata r:id="rId7" o:title=""/>
                </v:shape>
                <w:control r:id="rId10" w:name="DefaultOcxName2" w:shapeid="_x0000_i1090"/>
              </w:object>
            </w:r>
          </w:p>
        </w:tc>
      </w:tr>
      <w:tr w:rsidR="00320EDE" w:rsidRPr="00320EDE" w:rsidTr="00320EDE">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89" type="#_x0000_t75" style="width:67.9pt;height:18.35pt" o:ole="">
                  <v:imagedata r:id="rId7" o:title=""/>
                </v:shape>
                <w:control r:id="rId11" w:name="DefaultOcxName3" w:shapeid="_x0000_i1089"/>
              </w:objec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88" type="#_x0000_t75" style="width:67.9pt;height:18.35pt" o:ole="">
                  <v:imagedata r:id="rId7" o:title=""/>
                </v:shape>
                <w:control r:id="rId12" w:name="DefaultOcxName4" w:shapeid="_x0000_i1088"/>
              </w:objec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87" type="#_x0000_t75" style="width:67.9pt;height:18.35pt" o:ole="">
                  <v:imagedata r:id="rId7" o:title=""/>
                </v:shape>
                <w:control r:id="rId13" w:name="DefaultOcxName5" w:shapeid="_x0000_i1087"/>
              </w:object>
            </w:r>
          </w:p>
        </w:tc>
      </w:tr>
    </w:tbl>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b</w:t>
      </w:r>
      <w:r w:rsidRPr="00320EDE">
        <w:rPr>
          <w:rFonts w:ascii="Arial" w:hAnsi="Arial" w:cs="Arial"/>
          <w:color w:val="000000"/>
          <w:sz w:val="24"/>
          <w:szCs w:val="24"/>
        </w:rPr>
        <w:t>. Germán Rodríguez debe a la empresa</w:t>
      </w:r>
      <w:r w:rsidRPr="00320EDE">
        <w:rPr>
          <w:rFonts w:ascii="Arial" w:hAnsi="Arial" w:cs="Arial"/>
          <w:color w:val="FF0000"/>
          <w:sz w:val="24"/>
          <w:szCs w:val="24"/>
        </w:rPr>
        <w:t xml:space="preserve"> "XX" </w:t>
      </w:r>
      <w:r w:rsidRPr="00320EDE">
        <w:rPr>
          <w:rFonts w:ascii="Arial" w:hAnsi="Arial" w:cs="Arial"/>
          <w:color w:val="000000"/>
          <w:sz w:val="24"/>
          <w:szCs w:val="24"/>
        </w:rPr>
        <w:t xml:space="preserve">la factura 033 por valor de $ 2.2000.000 la factura está en la clasificación de </w:t>
      </w:r>
      <w:r w:rsidRPr="00320EDE">
        <w:rPr>
          <w:rFonts w:ascii="Arial" w:hAnsi="Arial" w:cs="Arial"/>
          <w:b/>
          <w:bCs/>
          <w:color w:val="000000"/>
          <w:sz w:val="24"/>
          <w:szCs w:val="24"/>
        </w:rPr>
        <w:t>3 a 6 meses</w:t>
      </w:r>
      <w:r w:rsidRPr="00320EDE">
        <w:rPr>
          <w:rFonts w:ascii="Arial" w:hAnsi="Arial" w:cs="Arial"/>
          <w:color w:val="000000"/>
          <w:sz w:val="24"/>
          <w:szCs w:val="24"/>
        </w:rPr>
        <w:t xml:space="preserve"> su provisión en este caso sería de:</w:t>
      </w:r>
    </w:p>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color w:val="000000"/>
          <w:sz w:val="24"/>
          <w:szCs w:val="24"/>
        </w:rPr>
        <w:t xml:space="preserve">  </w:t>
      </w:r>
    </w:p>
    <w:tbl>
      <w:tblPr>
        <w:tblW w:w="3150" w:type="pct"/>
        <w:jc w:val="center"/>
        <w:tblCellSpacing w:w="7"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1806"/>
        <w:gridCol w:w="1800"/>
        <w:gridCol w:w="1807"/>
      </w:tblGrid>
      <w:tr w:rsidR="00320EDE" w:rsidRPr="00320EDE" w:rsidTr="00320EDE">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Cuenta</w: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Debe</w: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Haber</w:t>
            </w:r>
          </w:p>
        </w:tc>
      </w:tr>
      <w:tr w:rsidR="00320EDE" w:rsidRPr="00320EDE" w:rsidTr="00320EDE">
        <w:trPr>
          <w:tblCellSpacing w:w="7" w:type="dxa"/>
          <w:jc w:val="center"/>
          <w:hidden/>
        </w:trPr>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pBdr>
                <w:bottom w:val="single" w:sz="6" w:space="1" w:color="auto"/>
              </w:pBdr>
              <w:jc w:val="center"/>
              <w:rPr>
                <w:rFonts w:ascii="Arial" w:hAnsi="Arial" w:cs="Arial"/>
                <w:vanish/>
                <w:color w:val="000000"/>
              </w:rPr>
            </w:pPr>
            <w:r w:rsidRPr="00320EDE">
              <w:rPr>
                <w:rFonts w:ascii="Arial" w:hAnsi="Arial" w:cs="Arial"/>
                <w:vanish/>
                <w:color w:val="000000"/>
              </w:rPr>
              <w:t>Principio del formulario</w:t>
            </w:r>
          </w:p>
          <w:p w:rsidR="00320EDE" w:rsidRPr="00320EDE" w:rsidRDefault="00320EDE" w:rsidP="00320EDE">
            <w:pPr>
              <w:rPr>
                <w:color w:val="000000"/>
                <w:sz w:val="24"/>
                <w:szCs w:val="24"/>
              </w:rPr>
            </w:pPr>
            <w:r w:rsidRPr="00320EDE">
              <w:rPr>
                <w:color w:val="000000"/>
                <w:sz w:val="24"/>
                <w:szCs w:val="24"/>
              </w:rPr>
              <w:object w:dxaOrig="225" w:dyaOrig="225">
                <v:shape id="_x0000_i1086" type="#_x0000_t75" style="width:67.9pt;height:18.35pt" o:ole="">
                  <v:imagedata r:id="rId7" o:title=""/>
                </v:shape>
                <w:control r:id="rId14" w:name="DefaultOcxName6" w:shapeid="_x0000_i1086"/>
              </w:object>
            </w:r>
          </w:p>
          <w:p w:rsidR="00320EDE" w:rsidRPr="00320EDE" w:rsidRDefault="00320EDE" w:rsidP="00320EDE">
            <w:pPr>
              <w:pBdr>
                <w:top w:val="single" w:sz="6" w:space="1" w:color="auto"/>
              </w:pBdr>
              <w:jc w:val="center"/>
              <w:rPr>
                <w:rFonts w:ascii="Arial" w:hAnsi="Arial" w:cs="Arial"/>
                <w:vanish/>
                <w:color w:val="000000"/>
              </w:rPr>
            </w:pPr>
            <w:r w:rsidRPr="00320EDE">
              <w:rPr>
                <w:rFonts w:ascii="Arial" w:hAnsi="Arial" w:cs="Arial"/>
                <w:vanish/>
                <w:color w:val="000000"/>
              </w:rPr>
              <w:t>Final del formulario</w: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85" type="#_x0000_t75" style="width:67.9pt;height:18.35pt" o:ole="">
                  <v:imagedata r:id="rId7" o:title=""/>
                </v:shape>
                <w:control r:id="rId15" w:name="DefaultOcxName7" w:shapeid="_x0000_i1085"/>
              </w:objec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84" type="#_x0000_t75" style="width:67.9pt;height:18.35pt" o:ole="">
                  <v:imagedata r:id="rId7" o:title=""/>
                </v:shape>
                <w:control r:id="rId16" w:name="DefaultOcxName8" w:shapeid="_x0000_i1084"/>
              </w:object>
            </w:r>
          </w:p>
        </w:tc>
      </w:tr>
      <w:tr w:rsidR="00320EDE" w:rsidRPr="00320EDE" w:rsidTr="00320EDE">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83" type="#_x0000_t75" style="width:67.9pt;height:18.35pt" o:ole="">
                  <v:imagedata r:id="rId7" o:title=""/>
                </v:shape>
                <w:control r:id="rId17" w:name="DefaultOcxName9" w:shapeid="_x0000_i1083"/>
              </w:objec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82" type="#_x0000_t75" style="width:67.9pt;height:18.35pt" o:ole="">
                  <v:imagedata r:id="rId7" o:title=""/>
                </v:shape>
                <w:control r:id="rId18" w:name="DefaultOcxName10" w:shapeid="_x0000_i1082"/>
              </w:objec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81" type="#_x0000_t75" style="width:67.9pt;height:18.35pt" o:ole="">
                  <v:imagedata r:id="rId7" o:title=""/>
                </v:shape>
                <w:control r:id="rId19" w:name="DefaultOcxName11" w:shapeid="_x0000_i1081"/>
              </w:object>
            </w:r>
          </w:p>
        </w:tc>
      </w:tr>
    </w:tbl>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c</w:t>
      </w:r>
      <w:r w:rsidRPr="00320EDE">
        <w:rPr>
          <w:rFonts w:ascii="Arial" w:hAnsi="Arial" w:cs="Arial"/>
          <w:color w:val="000000"/>
          <w:sz w:val="24"/>
          <w:szCs w:val="24"/>
        </w:rPr>
        <w:t>. Sandra Pardo debe a la empresa</w:t>
      </w:r>
      <w:r w:rsidRPr="00320EDE">
        <w:rPr>
          <w:rFonts w:ascii="Arial" w:hAnsi="Arial" w:cs="Arial"/>
          <w:color w:val="FF0000"/>
          <w:sz w:val="24"/>
          <w:szCs w:val="24"/>
        </w:rPr>
        <w:t xml:space="preserve"> "XX" </w:t>
      </w:r>
      <w:r w:rsidRPr="00320EDE">
        <w:rPr>
          <w:rFonts w:ascii="Arial" w:hAnsi="Arial" w:cs="Arial"/>
          <w:color w:val="000000"/>
          <w:sz w:val="24"/>
          <w:szCs w:val="24"/>
        </w:rPr>
        <w:t xml:space="preserve">la factura 089 por valor de $ 4.200.000 la factura está en la clasificación de </w:t>
      </w:r>
      <w:r w:rsidRPr="00320EDE">
        <w:rPr>
          <w:rFonts w:ascii="Arial" w:hAnsi="Arial" w:cs="Arial"/>
          <w:b/>
          <w:bCs/>
          <w:color w:val="000000"/>
          <w:sz w:val="24"/>
          <w:szCs w:val="24"/>
        </w:rPr>
        <w:t>6 a 12 meses</w:t>
      </w:r>
      <w:r w:rsidRPr="00320EDE">
        <w:rPr>
          <w:rFonts w:ascii="Arial" w:hAnsi="Arial" w:cs="Arial"/>
          <w:color w:val="000000"/>
          <w:sz w:val="24"/>
          <w:szCs w:val="24"/>
        </w:rPr>
        <w:t xml:space="preserve"> su provisión en este caso sería de:</w:t>
      </w:r>
    </w:p>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color w:val="000000"/>
          <w:sz w:val="24"/>
          <w:szCs w:val="24"/>
        </w:rPr>
        <w:t> </w:t>
      </w:r>
    </w:p>
    <w:tbl>
      <w:tblPr>
        <w:tblW w:w="3150" w:type="pct"/>
        <w:jc w:val="center"/>
        <w:tblCellSpacing w:w="7"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1806"/>
        <w:gridCol w:w="1800"/>
        <w:gridCol w:w="1807"/>
      </w:tblGrid>
      <w:tr w:rsidR="00320EDE" w:rsidRPr="00320EDE" w:rsidTr="00320EDE">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Cuenta</w: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Debe</w: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Haber</w:t>
            </w:r>
          </w:p>
        </w:tc>
      </w:tr>
      <w:tr w:rsidR="00320EDE" w:rsidRPr="00320EDE" w:rsidTr="00320EDE">
        <w:trPr>
          <w:tblCellSpacing w:w="7" w:type="dxa"/>
          <w:jc w:val="center"/>
          <w:hidden/>
        </w:trPr>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pBdr>
                <w:bottom w:val="single" w:sz="6" w:space="1" w:color="auto"/>
              </w:pBdr>
              <w:jc w:val="center"/>
              <w:rPr>
                <w:rFonts w:ascii="Arial" w:hAnsi="Arial" w:cs="Arial"/>
                <w:vanish/>
                <w:color w:val="000000"/>
              </w:rPr>
            </w:pPr>
            <w:r w:rsidRPr="00320EDE">
              <w:rPr>
                <w:rFonts w:ascii="Arial" w:hAnsi="Arial" w:cs="Arial"/>
                <w:vanish/>
                <w:color w:val="000000"/>
              </w:rPr>
              <w:t>Principio del formulario</w:t>
            </w:r>
          </w:p>
          <w:p w:rsidR="00320EDE" w:rsidRPr="00320EDE" w:rsidRDefault="00320EDE" w:rsidP="00320EDE">
            <w:pPr>
              <w:rPr>
                <w:color w:val="000000"/>
                <w:sz w:val="24"/>
                <w:szCs w:val="24"/>
              </w:rPr>
            </w:pPr>
            <w:r w:rsidRPr="00320EDE">
              <w:rPr>
                <w:color w:val="000000"/>
                <w:sz w:val="24"/>
                <w:szCs w:val="24"/>
              </w:rPr>
              <w:object w:dxaOrig="225" w:dyaOrig="225">
                <v:shape id="_x0000_i1080" type="#_x0000_t75" style="width:67.9pt;height:18.35pt" o:ole="">
                  <v:imagedata r:id="rId7" o:title=""/>
                </v:shape>
                <w:control r:id="rId20" w:name="DefaultOcxName12" w:shapeid="_x0000_i1080"/>
              </w:object>
            </w:r>
          </w:p>
          <w:p w:rsidR="00320EDE" w:rsidRPr="00320EDE" w:rsidRDefault="00320EDE" w:rsidP="00320EDE">
            <w:pPr>
              <w:pBdr>
                <w:top w:val="single" w:sz="6" w:space="1" w:color="auto"/>
              </w:pBdr>
              <w:jc w:val="center"/>
              <w:rPr>
                <w:rFonts w:ascii="Arial" w:hAnsi="Arial" w:cs="Arial"/>
                <w:vanish/>
                <w:color w:val="000000"/>
              </w:rPr>
            </w:pPr>
            <w:r w:rsidRPr="00320EDE">
              <w:rPr>
                <w:rFonts w:ascii="Arial" w:hAnsi="Arial" w:cs="Arial"/>
                <w:vanish/>
                <w:color w:val="000000"/>
              </w:rPr>
              <w:t>Final del formulario</w: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79" type="#_x0000_t75" style="width:67.9pt;height:18.35pt" o:ole="">
                  <v:imagedata r:id="rId7" o:title=""/>
                </v:shape>
                <w:control r:id="rId21" w:name="DefaultOcxName13" w:shapeid="_x0000_i1079"/>
              </w:objec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78" type="#_x0000_t75" style="width:67.9pt;height:18.35pt" o:ole="">
                  <v:imagedata r:id="rId7" o:title=""/>
                </v:shape>
                <w:control r:id="rId22" w:name="DefaultOcxName14" w:shapeid="_x0000_i1078"/>
              </w:object>
            </w:r>
          </w:p>
        </w:tc>
      </w:tr>
      <w:tr w:rsidR="00320EDE" w:rsidRPr="00320EDE" w:rsidTr="00320EDE">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77" type="#_x0000_t75" style="width:67.9pt;height:18.35pt" o:ole="">
                  <v:imagedata r:id="rId7" o:title=""/>
                </v:shape>
                <w:control r:id="rId23" w:name="DefaultOcxName15" w:shapeid="_x0000_i1077"/>
              </w:objec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76" type="#_x0000_t75" style="width:67.9pt;height:18.35pt" o:ole="">
                  <v:imagedata r:id="rId7" o:title=""/>
                </v:shape>
                <w:control r:id="rId24" w:name="DefaultOcxName16" w:shapeid="_x0000_i1076"/>
              </w:object>
            </w:r>
          </w:p>
        </w:tc>
        <w:tc>
          <w:tcPr>
            <w:tcW w:w="0" w:type="auto"/>
            <w:tcBorders>
              <w:top w:val="outset" w:sz="6" w:space="0" w:color="auto"/>
              <w:left w:val="outset" w:sz="6" w:space="0" w:color="auto"/>
              <w:bottom w:val="outset" w:sz="6" w:space="0" w:color="auto"/>
              <w:right w:val="outset" w:sz="6" w:space="0" w:color="auto"/>
            </w:tcBorders>
            <w:vAlign w:val="center"/>
            <w:hideMark/>
          </w:tcPr>
          <w:p w:rsidR="00320EDE" w:rsidRPr="00320EDE" w:rsidRDefault="00320EDE" w:rsidP="00320EDE">
            <w:pPr>
              <w:rPr>
                <w:color w:val="000000"/>
                <w:sz w:val="24"/>
                <w:szCs w:val="24"/>
              </w:rPr>
            </w:pPr>
            <w:r w:rsidRPr="00320EDE">
              <w:rPr>
                <w:color w:val="000000"/>
                <w:sz w:val="24"/>
                <w:szCs w:val="24"/>
              </w:rPr>
              <w:object w:dxaOrig="225" w:dyaOrig="225">
                <v:shape id="_x0000_i1075" type="#_x0000_t75" style="width:67.9pt;height:18.35pt" o:ole="">
                  <v:imagedata r:id="rId7" o:title=""/>
                </v:shape>
                <w:control r:id="rId25" w:name="DefaultOcxName17" w:shapeid="_x0000_i1075"/>
              </w:object>
            </w:r>
          </w:p>
        </w:tc>
      </w:tr>
    </w:tbl>
    <w:p w:rsidR="00320EDE" w:rsidRPr="00320EDE" w:rsidRDefault="00320EDE" w:rsidP="00320EDE">
      <w:pPr>
        <w:spacing w:before="100" w:beforeAutospacing="1" w:afterAutospacing="1"/>
        <w:jc w:val="both"/>
        <w:rPr>
          <w:rFonts w:ascii="Arial" w:hAnsi="Arial" w:cs="Arial"/>
          <w:color w:val="000000"/>
          <w:sz w:val="24"/>
          <w:szCs w:val="24"/>
        </w:rPr>
      </w:pPr>
      <w:r w:rsidRPr="00320EDE">
        <w:rPr>
          <w:rFonts w:ascii="Arial" w:hAnsi="Arial" w:cs="Arial"/>
          <w:color w:val="000000"/>
          <w:sz w:val="24"/>
          <w:szCs w:val="24"/>
        </w:rPr>
        <w:t> </w:t>
      </w:r>
    </w:p>
    <w:p w:rsidR="00320EDE" w:rsidRPr="00320EDE" w:rsidRDefault="00320EDE" w:rsidP="00320EDE">
      <w:pPr>
        <w:spacing w:before="100" w:beforeAutospacing="1" w:after="100" w:afterAutospacing="1"/>
        <w:jc w:val="both"/>
        <w:rPr>
          <w:rFonts w:ascii="Arial" w:hAnsi="Arial" w:cs="Arial"/>
          <w:color w:val="000000"/>
          <w:sz w:val="24"/>
          <w:szCs w:val="24"/>
        </w:rPr>
      </w:pPr>
      <w:bookmarkStart w:id="1" w:name="27"/>
      <w:bookmarkEnd w:id="1"/>
      <w:r w:rsidRPr="00320EDE">
        <w:rPr>
          <w:rFonts w:ascii="Arial" w:hAnsi="Arial" w:cs="Arial"/>
          <w:color w:val="3366FF"/>
          <w:sz w:val="24"/>
          <w:szCs w:val="24"/>
        </w:rPr>
        <w:t>Depreciación de Propiedades: ( Activos Fijos)</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La depreciación es el gasto en que incurre una empresa a medida que sus activos fijos tangibles se desgastan durante la vida útil. Puede considerarse su valor residual, cuota de rescate o salvamento teniendo en cuenta el valor que tendrá el activo al final de su vida útil.</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Vida útil es el lapso durante el cual se espera que la propiedad, planta y equipo contribuirá a la generación de ingresos. Para su determinación es necesario considerar la vida útil legal reglamentada por el Estatuto Tributario o una vida útil técnica fijada teniendo en cuenta las especificaciones de fábrica, la obsolescencia por avances tecnológicos, el deterioro por el uso y el tiempo.</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De acuerdo con la legislación tributaria colombiana, el tiempo de vida útil y porcentaje de desgaste establecidos para efectos de la depreciación anual, son los siguientes:</w:t>
      </w:r>
    </w:p>
    <w:tbl>
      <w:tblPr>
        <w:tblW w:w="4250" w:type="pct"/>
        <w:jc w:val="center"/>
        <w:tblCellSpacing w:w="15" w:type="dxa"/>
        <w:tblBorders>
          <w:top w:val="outset" w:sz="24" w:space="0" w:color="auto"/>
          <w:left w:val="outset" w:sz="24" w:space="0" w:color="auto"/>
          <w:bottom w:val="outset" w:sz="24" w:space="0" w:color="auto"/>
          <w:right w:val="outset" w:sz="24" w:space="0" w:color="auto"/>
        </w:tblBorders>
        <w:shd w:val="clear" w:color="auto" w:fill="FFFFCC"/>
        <w:tblCellMar>
          <w:top w:w="30" w:type="dxa"/>
          <w:left w:w="30" w:type="dxa"/>
          <w:bottom w:w="30" w:type="dxa"/>
          <w:right w:w="30" w:type="dxa"/>
        </w:tblCellMar>
        <w:tblLook w:val="04A0"/>
      </w:tblPr>
      <w:tblGrid>
        <w:gridCol w:w="4036"/>
        <w:gridCol w:w="1344"/>
        <w:gridCol w:w="1976"/>
      </w:tblGrid>
      <w:tr w:rsidR="00320EDE" w:rsidRPr="00320EDE" w:rsidTr="00320EDE">
        <w:trPr>
          <w:tblCellSpacing w:w="15" w:type="dxa"/>
          <w:jc w:val="center"/>
        </w:trPr>
        <w:tc>
          <w:tcPr>
            <w:tcW w:w="285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ACTIVO DEPRECIABLE</w:t>
            </w:r>
          </w:p>
        </w:tc>
        <w:tc>
          <w:tcPr>
            <w:tcW w:w="100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VIDA UTIL</w:t>
            </w:r>
          </w:p>
        </w:tc>
        <w:tc>
          <w:tcPr>
            <w:tcW w:w="115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 DEPRECIACIÓN ANUAL</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color w:val="FF0000"/>
                <w:sz w:val="24"/>
                <w:szCs w:val="24"/>
              </w:rPr>
              <w:t>Construcciones y Edificaciones</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20 años</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5%</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color w:val="FF0000"/>
                <w:sz w:val="24"/>
                <w:szCs w:val="24"/>
              </w:rPr>
              <w:t>Maquinaria y Equipo</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10 años</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10%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color w:val="FF0000"/>
                <w:sz w:val="24"/>
                <w:szCs w:val="24"/>
              </w:rPr>
              <w:t>Equipo de Ofiina</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10 años</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10%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color w:val="FF0000"/>
                <w:sz w:val="24"/>
                <w:szCs w:val="24"/>
              </w:rPr>
              <w:t>Equipo de Cómputo y Comunicación</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5 años</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20%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color w:val="FF0000"/>
                <w:sz w:val="24"/>
                <w:szCs w:val="24"/>
              </w:rPr>
              <w:t>Flota de Transporte</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5 años</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20%</w:t>
            </w:r>
          </w:p>
        </w:tc>
      </w:tr>
    </w:tbl>
    <w:p w:rsidR="00320EDE" w:rsidRPr="00320EDE" w:rsidRDefault="00320EDE" w:rsidP="00320EDE">
      <w:pPr>
        <w:spacing w:before="100" w:beforeAutospacing="1" w:afterAutospacing="1"/>
        <w:jc w:val="both"/>
        <w:rPr>
          <w:rFonts w:ascii="Arial" w:hAnsi="Arial" w:cs="Arial"/>
          <w:color w:val="000000"/>
          <w:sz w:val="24"/>
          <w:szCs w:val="24"/>
        </w:rPr>
      </w:pPr>
      <w:r w:rsidRPr="00320EDE">
        <w:rPr>
          <w:rFonts w:ascii="Arial" w:hAnsi="Arial" w:cs="Arial"/>
          <w:color w:val="000000"/>
          <w:sz w:val="24"/>
          <w:szCs w:val="24"/>
        </w:rPr>
        <w:t> </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xml:space="preserve">La depreciación de inmuebles (edificios, almacenes, bodegas y bienes raíces en general deberá calcularse excluyendo el valor del terreno respectivo, ya que los terrenos se contabilizan en cuenta separada y no son depreciables </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FF"/>
          <w:sz w:val="24"/>
          <w:szCs w:val="24"/>
        </w:rPr>
        <w:t>Métodos para calcular el valor de la depreciación:</w:t>
      </w:r>
      <w:r w:rsidRPr="00320EDE">
        <w:rPr>
          <w:rFonts w:ascii="Arial" w:hAnsi="Arial" w:cs="Arial"/>
          <w:color w:val="000000"/>
          <w:sz w:val="24"/>
          <w:szCs w:val="24"/>
        </w:rPr>
        <w:t xml:space="preserve"> la depreciación se calcula sobre el costo de los bienes, el cual está constituido por el precio de adquisición, incluyendo impuesto a las ventas, de aduana y otros, además de las adiciones y gastos necesarios para ponerlo en funcionamiento. Existen varios métodos para determinar el valor de la depreciación que sufren los Activos Fijos; los de uso más frecuente son:</w:t>
      </w:r>
    </w:p>
    <w:p w:rsidR="00320EDE" w:rsidRPr="00320EDE" w:rsidRDefault="00320EDE" w:rsidP="00320EDE">
      <w:pPr>
        <w:numPr>
          <w:ilvl w:val="0"/>
          <w:numId w:val="17"/>
        </w:numPr>
        <w:spacing w:before="100" w:beforeAutospacing="1" w:after="100" w:afterAutospacing="1"/>
        <w:jc w:val="both"/>
        <w:rPr>
          <w:rFonts w:ascii="Arial" w:hAnsi="Arial" w:cs="Arial"/>
          <w:i/>
          <w:iCs/>
          <w:color w:val="000000"/>
          <w:sz w:val="24"/>
          <w:szCs w:val="24"/>
        </w:rPr>
      </w:pPr>
      <w:r w:rsidRPr="00320EDE">
        <w:rPr>
          <w:rFonts w:ascii="Arial" w:hAnsi="Arial" w:cs="Arial"/>
          <w:b/>
          <w:bCs/>
          <w:i/>
          <w:iCs/>
          <w:color w:val="000000"/>
          <w:sz w:val="24"/>
          <w:szCs w:val="24"/>
        </w:rPr>
        <w:t>Método de línea recta:</w:t>
      </w:r>
      <w:r w:rsidRPr="00320EDE">
        <w:rPr>
          <w:rFonts w:ascii="Arial" w:hAnsi="Arial" w:cs="Arial"/>
          <w:i/>
          <w:iCs/>
          <w:color w:val="000000"/>
          <w:sz w:val="24"/>
          <w:szCs w:val="24"/>
        </w:rPr>
        <w:t xml:space="preserve"> En este método la depreciación se liquida por un valor constante para los años de vida de los Activos; por tanto, su representación gráfica produce una línea recta. La fórmula utilizada es: </w:t>
      </w:r>
    </w:p>
    <w:tbl>
      <w:tblPr>
        <w:tblW w:w="3500" w:type="pct"/>
        <w:jc w:val="center"/>
        <w:tblCellSpacing w:w="15" w:type="dxa"/>
        <w:tblInd w:w="720" w:type="dxa"/>
        <w:tblBorders>
          <w:top w:val="outset" w:sz="24" w:space="0" w:color="auto"/>
          <w:left w:val="outset" w:sz="24" w:space="0" w:color="auto"/>
          <w:bottom w:val="outset" w:sz="24" w:space="0" w:color="auto"/>
          <w:right w:val="outset" w:sz="24" w:space="0" w:color="auto"/>
        </w:tblBorders>
        <w:tblCellMar>
          <w:top w:w="30" w:type="dxa"/>
          <w:left w:w="30" w:type="dxa"/>
          <w:bottom w:w="30" w:type="dxa"/>
          <w:right w:w="30" w:type="dxa"/>
        </w:tblCellMar>
        <w:tblLook w:val="04A0"/>
      </w:tblPr>
      <w:tblGrid>
        <w:gridCol w:w="2373"/>
        <w:gridCol w:w="3685"/>
      </w:tblGrid>
      <w:tr w:rsidR="00320EDE" w:rsidRPr="00320EDE" w:rsidTr="00320EDE">
        <w:trPr>
          <w:tblCellSpacing w:w="15" w:type="dxa"/>
          <w:jc w:val="center"/>
        </w:trPr>
        <w:tc>
          <w:tcPr>
            <w:tcW w:w="195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DEPRECIACIÓN ANUAL =</w:t>
            </w:r>
          </w:p>
        </w:tc>
        <w:tc>
          <w:tcPr>
            <w:tcW w:w="305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FF"/>
                <w:sz w:val="24"/>
                <w:szCs w:val="24"/>
              </w:rPr>
              <w:t>COSTO DEL ACTIVO</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___________________</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FF"/>
                <w:sz w:val="24"/>
                <w:szCs w:val="24"/>
              </w:rPr>
              <w:t xml:space="preserve">VIDA UTIL PROBABLE </w:t>
            </w:r>
          </w:p>
        </w:tc>
      </w:tr>
    </w:tbl>
    <w:p w:rsidR="00320EDE" w:rsidRPr="00320EDE" w:rsidRDefault="00320EDE" w:rsidP="00320EDE">
      <w:pPr>
        <w:numPr>
          <w:ilvl w:val="0"/>
          <w:numId w:val="17"/>
        </w:numPr>
        <w:spacing w:beforeAutospacing="1" w:afterAutospacing="1"/>
        <w:ind w:left="5760"/>
        <w:jc w:val="both"/>
        <w:rPr>
          <w:rFonts w:ascii="Arial" w:hAnsi="Arial" w:cs="Arial"/>
          <w:i/>
          <w:iCs/>
          <w:color w:val="000000"/>
          <w:sz w:val="24"/>
          <w:szCs w:val="24"/>
        </w:rPr>
      </w:pPr>
      <w:r w:rsidRPr="00320EDE">
        <w:rPr>
          <w:rFonts w:ascii="Arial" w:hAnsi="Arial" w:cs="Arial"/>
          <w:i/>
          <w:iCs/>
          <w:color w:val="000000"/>
          <w:sz w:val="24"/>
          <w:szCs w:val="24"/>
        </w:rPr>
        <w:t> </w:t>
      </w:r>
    </w:p>
    <w:tbl>
      <w:tblPr>
        <w:tblW w:w="3650" w:type="pct"/>
        <w:jc w:val="center"/>
        <w:tblCellSpacing w:w="15" w:type="dxa"/>
        <w:tblInd w:w="720" w:type="dxa"/>
        <w:tblBorders>
          <w:top w:val="outset" w:sz="24" w:space="0" w:color="auto"/>
          <w:left w:val="outset" w:sz="24" w:space="0" w:color="auto"/>
          <w:bottom w:val="outset" w:sz="24" w:space="0" w:color="auto"/>
          <w:right w:val="outset" w:sz="24" w:space="0" w:color="auto"/>
        </w:tblBorders>
        <w:tblCellMar>
          <w:top w:w="30" w:type="dxa"/>
          <w:left w:w="30" w:type="dxa"/>
          <w:bottom w:w="30" w:type="dxa"/>
          <w:right w:w="30" w:type="dxa"/>
        </w:tblCellMar>
        <w:tblLook w:val="04A0"/>
      </w:tblPr>
      <w:tblGrid>
        <w:gridCol w:w="1976"/>
        <w:gridCol w:w="4341"/>
      </w:tblGrid>
      <w:tr w:rsidR="00320EDE" w:rsidRPr="00320EDE" w:rsidTr="00320EDE">
        <w:trPr>
          <w:tblCellSpacing w:w="15"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DEPRECIACIÓN MENSUAL =</w:t>
            </w:r>
          </w:p>
        </w:tc>
        <w:tc>
          <w:tcPr>
            <w:tcW w:w="380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FF"/>
                <w:sz w:val="24"/>
                <w:szCs w:val="24"/>
              </w:rPr>
              <w:t>COSTO DEL ACTIVO * No. MESES</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____________________________</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FF"/>
                <w:sz w:val="24"/>
                <w:szCs w:val="24"/>
              </w:rPr>
              <w:t>VIDA UTIL PROBABLE * 12</w:t>
            </w:r>
          </w:p>
        </w:tc>
      </w:tr>
    </w:tbl>
    <w:p w:rsidR="00320EDE" w:rsidRPr="00320EDE" w:rsidRDefault="00320EDE" w:rsidP="00320EDE">
      <w:pPr>
        <w:numPr>
          <w:ilvl w:val="0"/>
          <w:numId w:val="17"/>
        </w:numPr>
        <w:spacing w:before="100" w:beforeAutospacing="1" w:afterAutospacing="1"/>
        <w:ind w:left="2160"/>
        <w:jc w:val="both"/>
        <w:rPr>
          <w:rFonts w:ascii="Arial" w:hAnsi="Arial" w:cs="Arial"/>
          <w:i/>
          <w:iCs/>
          <w:color w:val="000000"/>
          <w:sz w:val="24"/>
          <w:szCs w:val="24"/>
        </w:rPr>
      </w:pPr>
      <w:r w:rsidRPr="00320EDE">
        <w:rPr>
          <w:rFonts w:ascii="Arial" w:hAnsi="Arial" w:cs="Arial"/>
          <w:i/>
          <w:iCs/>
          <w:color w:val="000000"/>
          <w:sz w:val="24"/>
          <w:szCs w:val="24"/>
        </w:rPr>
        <w:t> </w:t>
      </w:r>
    </w:p>
    <w:tbl>
      <w:tblPr>
        <w:tblW w:w="3800" w:type="pct"/>
        <w:jc w:val="center"/>
        <w:tblCellSpacing w:w="15" w:type="dxa"/>
        <w:tblInd w:w="720" w:type="dxa"/>
        <w:tblBorders>
          <w:top w:val="outset" w:sz="24" w:space="0" w:color="auto"/>
          <w:left w:val="outset" w:sz="24" w:space="0" w:color="auto"/>
          <w:bottom w:val="outset" w:sz="24" w:space="0" w:color="auto"/>
          <w:right w:val="outset" w:sz="24" w:space="0" w:color="auto"/>
        </w:tblBorders>
        <w:tblCellMar>
          <w:top w:w="30" w:type="dxa"/>
          <w:left w:w="30" w:type="dxa"/>
          <w:bottom w:w="30" w:type="dxa"/>
          <w:right w:w="30" w:type="dxa"/>
        </w:tblCellMar>
        <w:tblLook w:val="04A0"/>
      </w:tblPr>
      <w:tblGrid>
        <w:gridCol w:w="1976"/>
        <w:gridCol w:w="4601"/>
      </w:tblGrid>
      <w:tr w:rsidR="00320EDE" w:rsidRPr="00320EDE" w:rsidTr="00320EDE">
        <w:trPr>
          <w:tblCellSpacing w:w="15" w:type="dxa"/>
          <w:jc w:val="center"/>
        </w:trPr>
        <w:tc>
          <w:tcPr>
            <w:tcW w:w="125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DEPRECIACIÓN MENSUAL</w:t>
            </w:r>
            <w:r w:rsidRPr="00320EDE">
              <w:rPr>
                <w:color w:val="000000"/>
                <w:sz w:val="24"/>
                <w:szCs w:val="24"/>
              </w:rPr>
              <w:t xml:space="preserve"> </w:t>
            </w:r>
            <w:r w:rsidRPr="00320EDE">
              <w:rPr>
                <w:rFonts w:ascii="Arial" w:hAnsi="Arial" w:cs="Arial"/>
                <w:color w:val="FF0000"/>
                <w:sz w:val="24"/>
                <w:szCs w:val="24"/>
              </w:rPr>
              <w:t>=</w:t>
            </w:r>
          </w:p>
        </w:tc>
        <w:tc>
          <w:tcPr>
            <w:tcW w:w="375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FF"/>
                <w:sz w:val="24"/>
                <w:szCs w:val="24"/>
              </w:rPr>
              <w:t>COSTO DEL ACTIVO * No. DIAS</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__________________________</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FF"/>
                <w:sz w:val="24"/>
                <w:szCs w:val="24"/>
              </w:rPr>
              <w:t>VIDA UTIL PROBABLE * 360</w:t>
            </w:r>
          </w:p>
        </w:tc>
      </w:tr>
    </w:tbl>
    <w:p w:rsidR="00320EDE" w:rsidRPr="00320EDE" w:rsidRDefault="00320EDE" w:rsidP="00320EDE">
      <w:pPr>
        <w:numPr>
          <w:ilvl w:val="0"/>
          <w:numId w:val="17"/>
        </w:numPr>
        <w:spacing w:before="100" w:beforeAutospacing="1" w:afterAutospacing="1"/>
        <w:ind w:left="2160"/>
        <w:jc w:val="both"/>
        <w:rPr>
          <w:rFonts w:ascii="Arial" w:hAnsi="Arial" w:cs="Arial"/>
          <w:i/>
          <w:iCs/>
          <w:color w:val="000000"/>
          <w:sz w:val="24"/>
          <w:szCs w:val="24"/>
        </w:rPr>
      </w:pPr>
      <w:r w:rsidRPr="00320EDE">
        <w:rPr>
          <w:rFonts w:ascii="Arial" w:hAnsi="Arial" w:cs="Arial"/>
          <w:i/>
          <w:iCs/>
          <w:color w:val="000000"/>
          <w:sz w:val="24"/>
          <w:szCs w:val="24"/>
        </w:rPr>
        <w:t> </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Ejemplo1:</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El 31 de enero de 2001 se compra un vehículo por $60.000.000 se calcula la depreciación anual, mensual y al 15 de marzo del mismo año fecha de liquidación Marzo 15/03), así:</w:t>
      </w:r>
    </w:p>
    <w:tbl>
      <w:tblPr>
        <w:tblW w:w="3450" w:type="pct"/>
        <w:jc w:val="center"/>
        <w:tblCellSpacing w:w="15" w:type="dxa"/>
        <w:tblBorders>
          <w:top w:val="outset" w:sz="24" w:space="0" w:color="auto"/>
          <w:left w:val="outset" w:sz="24" w:space="0" w:color="auto"/>
          <w:bottom w:val="outset" w:sz="24" w:space="0" w:color="auto"/>
          <w:right w:val="outset" w:sz="24" w:space="0" w:color="auto"/>
        </w:tblBorders>
        <w:tblCellMar>
          <w:top w:w="30" w:type="dxa"/>
          <w:left w:w="30" w:type="dxa"/>
          <w:bottom w:w="30" w:type="dxa"/>
          <w:right w:w="30" w:type="dxa"/>
        </w:tblCellMar>
        <w:tblLook w:val="04A0"/>
      </w:tblPr>
      <w:tblGrid>
        <w:gridCol w:w="1976"/>
        <w:gridCol w:w="3995"/>
      </w:tblGrid>
      <w:tr w:rsidR="00320EDE" w:rsidRPr="00320EDE" w:rsidTr="00320EDE">
        <w:trPr>
          <w:tblCellSpacing w:w="15" w:type="dxa"/>
          <w:jc w:val="center"/>
        </w:trPr>
        <w:tc>
          <w:tcPr>
            <w:tcW w:w="130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DEPRECIACIÓN ANUAL =</w:t>
            </w:r>
          </w:p>
        </w:tc>
        <w:tc>
          <w:tcPr>
            <w:tcW w:w="370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b/>
                <w:bCs/>
                <w:color w:val="000000"/>
                <w:sz w:val="24"/>
                <w:szCs w:val="24"/>
              </w:rPr>
              <w:t>$ 60.000.000</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xml:space="preserve">___________________ = </w:t>
            </w:r>
            <w:r w:rsidRPr="00320EDE">
              <w:rPr>
                <w:rFonts w:ascii="Arial" w:hAnsi="Arial" w:cs="Arial"/>
                <w:b/>
                <w:bCs/>
                <w:color w:val="000000"/>
                <w:sz w:val="24"/>
                <w:szCs w:val="24"/>
              </w:rPr>
              <w:t>$12.000.000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b/>
                <w:bCs/>
                <w:color w:val="000000"/>
                <w:sz w:val="24"/>
                <w:szCs w:val="24"/>
              </w:rPr>
              <w:t>5 años</w:t>
            </w:r>
          </w:p>
        </w:tc>
      </w:tr>
    </w:tbl>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color w:val="000000"/>
          <w:sz w:val="24"/>
          <w:szCs w:val="24"/>
        </w:rPr>
        <w:t> </w:t>
      </w:r>
    </w:p>
    <w:tbl>
      <w:tblPr>
        <w:tblW w:w="3350" w:type="pct"/>
        <w:jc w:val="center"/>
        <w:tblCellSpacing w:w="15" w:type="dxa"/>
        <w:tblBorders>
          <w:top w:val="outset" w:sz="24" w:space="0" w:color="auto"/>
          <w:left w:val="outset" w:sz="24" w:space="0" w:color="auto"/>
          <w:bottom w:val="outset" w:sz="24" w:space="0" w:color="auto"/>
          <w:right w:val="outset" w:sz="24" w:space="0" w:color="auto"/>
        </w:tblBorders>
        <w:tblCellMar>
          <w:top w:w="30" w:type="dxa"/>
          <w:left w:w="30" w:type="dxa"/>
          <w:bottom w:w="30" w:type="dxa"/>
          <w:right w:w="30" w:type="dxa"/>
        </w:tblCellMar>
        <w:tblLook w:val="04A0"/>
      </w:tblPr>
      <w:tblGrid>
        <w:gridCol w:w="1976"/>
        <w:gridCol w:w="4146"/>
      </w:tblGrid>
      <w:tr w:rsidR="00320EDE" w:rsidRPr="00320EDE" w:rsidTr="00320EDE">
        <w:trPr>
          <w:tblCellSpacing w:w="15" w:type="dxa"/>
          <w:jc w:val="center"/>
        </w:trPr>
        <w:tc>
          <w:tcPr>
            <w:tcW w:w="130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DEPRECIACIÓN MENSUAL =</w:t>
            </w:r>
          </w:p>
        </w:tc>
        <w:tc>
          <w:tcPr>
            <w:tcW w:w="370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$ 60.000.000 *1 mes</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_____________________=1.000.000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5 años * 12 meses</w:t>
            </w:r>
          </w:p>
        </w:tc>
      </w:tr>
    </w:tbl>
    <w:p w:rsidR="00320EDE" w:rsidRPr="00320EDE" w:rsidRDefault="00320EDE" w:rsidP="00320EDE">
      <w:pPr>
        <w:spacing w:before="100" w:beforeAutospacing="1" w:afterAutospacing="1"/>
        <w:jc w:val="both"/>
        <w:rPr>
          <w:rFonts w:ascii="Arial" w:hAnsi="Arial" w:cs="Arial"/>
          <w:color w:val="000000"/>
          <w:sz w:val="24"/>
          <w:szCs w:val="24"/>
        </w:rPr>
      </w:pPr>
      <w:r w:rsidRPr="00320EDE">
        <w:rPr>
          <w:rFonts w:ascii="Arial" w:hAnsi="Arial" w:cs="Arial"/>
          <w:color w:val="000000"/>
          <w:sz w:val="24"/>
          <w:szCs w:val="24"/>
        </w:rPr>
        <w:t> </w:t>
      </w:r>
    </w:p>
    <w:tbl>
      <w:tblPr>
        <w:tblW w:w="3150" w:type="pct"/>
        <w:jc w:val="center"/>
        <w:tblCellSpacing w:w="15" w:type="dxa"/>
        <w:tblBorders>
          <w:top w:val="outset" w:sz="24" w:space="0" w:color="auto"/>
          <w:left w:val="outset" w:sz="24" w:space="0" w:color="auto"/>
          <w:bottom w:val="outset" w:sz="24" w:space="0" w:color="auto"/>
          <w:right w:val="outset" w:sz="24" w:space="0" w:color="auto"/>
        </w:tblBorders>
        <w:tblCellMar>
          <w:top w:w="30" w:type="dxa"/>
          <w:left w:w="30" w:type="dxa"/>
          <w:bottom w:w="30" w:type="dxa"/>
          <w:right w:w="30" w:type="dxa"/>
        </w:tblCellMar>
        <w:tblLook w:val="04A0"/>
      </w:tblPr>
      <w:tblGrid>
        <w:gridCol w:w="1976"/>
        <w:gridCol w:w="3546"/>
      </w:tblGrid>
      <w:tr w:rsidR="00320EDE" w:rsidRPr="00320EDE" w:rsidTr="00320EDE">
        <w:trPr>
          <w:tblCellSpacing w:w="15" w:type="dxa"/>
          <w:jc w:val="center"/>
        </w:trPr>
        <w:tc>
          <w:tcPr>
            <w:tcW w:w="115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DEPRECIACIÓN MENSUAL =</w:t>
            </w:r>
          </w:p>
        </w:tc>
        <w:tc>
          <w:tcPr>
            <w:tcW w:w="385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$60.000.000* 15 días</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__________________=500.000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rPr>
                <w:color w:val="000000"/>
                <w:sz w:val="24"/>
                <w:szCs w:val="24"/>
              </w:rPr>
            </w:pPr>
            <w:r w:rsidRPr="00320EDE">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5años* 360 días</w:t>
            </w:r>
          </w:p>
        </w:tc>
      </w:tr>
    </w:tbl>
    <w:p w:rsidR="00320EDE" w:rsidRDefault="00320EDE" w:rsidP="00320EDE">
      <w:pPr>
        <w:spacing w:before="100" w:beforeAutospacing="1" w:after="100" w:afterAutospacing="1"/>
        <w:jc w:val="both"/>
        <w:rPr>
          <w:rFonts w:ascii="Arial" w:hAnsi="Arial" w:cs="Arial"/>
          <w:b/>
          <w:bCs/>
          <w:color w:val="0000FF"/>
          <w:sz w:val="24"/>
          <w:szCs w:val="24"/>
        </w:rPr>
      </w:pPr>
    </w:p>
    <w:p w:rsidR="00320EDE" w:rsidRDefault="00320EDE" w:rsidP="00320EDE">
      <w:pPr>
        <w:spacing w:before="100" w:beforeAutospacing="1" w:after="100" w:afterAutospacing="1"/>
        <w:jc w:val="both"/>
        <w:rPr>
          <w:rFonts w:ascii="Arial" w:hAnsi="Arial" w:cs="Arial"/>
          <w:b/>
          <w:bCs/>
          <w:color w:val="0000FF"/>
          <w:sz w:val="24"/>
          <w:szCs w:val="24"/>
        </w:rPr>
      </w:pPr>
    </w:p>
    <w:p w:rsidR="00320EDE" w:rsidRDefault="00320EDE" w:rsidP="00320EDE">
      <w:pPr>
        <w:spacing w:before="100" w:beforeAutospacing="1" w:after="100" w:afterAutospacing="1"/>
        <w:jc w:val="both"/>
        <w:rPr>
          <w:rFonts w:ascii="Arial" w:hAnsi="Arial" w:cs="Arial"/>
          <w:b/>
          <w:bCs/>
          <w:color w:val="0000FF"/>
          <w:sz w:val="24"/>
          <w:szCs w:val="24"/>
        </w:rPr>
      </w:pPr>
    </w:p>
    <w:p w:rsidR="006F55FF" w:rsidRDefault="006F55FF" w:rsidP="00320EDE">
      <w:pPr>
        <w:spacing w:before="100" w:beforeAutospacing="1" w:after="100" w:afterAutospacing="1"/>
        <w:jc w:val="both"/>
        <w:rPr>
          <w:rFonts w:ascii="Arial" w:hAnsi="Arial" w:cs="Arial"/>
          <w:b/>
          <w:bCs/>
          <w:color w:val="0000FF"/>
          <w:sz w:val="24"/>
          <w:szCs w:val="24"/>
        </w:rPr>
      </w:pPr>
    </w:p>
    <w:p w:rsidR="006F55FF" w:rsidRDefault="006F55FF" w:rsidP="00320EDE">
      <w:pPr>
        <w:spacing w:before="100" w:beforeAutospacing="1" w:after="100" w:afterAutospacing="1"/>
        <w:jc w:val="both"/>
        <w:rPr>
          <w:rFonts w:ascii="Arial" w:hAnsi="Arial" w:cs="Arial"/>
          <w:b/>
          <w:bCs/>
          <w:color w:val="0000FF"/>
          <w:sz w:val="24"/>
          <w:szCs w:val="24"/>
        </w:rPr>
      </w:pP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Actividad</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xml:space="preserve">El 03 de enero de 2002 se compra un vehículo por $40.000.000. Debe calcular la depreciación anual y mensual a 31 de diciembre de 2002. </w:t>
      </w:r>
    </w:p>
    <w:p w:rsidR="00320EDE" w:rsidRPr="00320EDE" w:rsidRDefault="00320EDE" w:rsidP="00320EDE">
      <w:pPr>
        <w:pBdr>
          <w:bottom w:val="single" w:sz="6" w:space="1" w:color="auto"/>
        </w:pBdr>
        <w:jc w:val="center"/>
        <w:rPr>
          <w:rFonts w:ascii="Arial" w:hAnsi="Arial" w:cs="Arial"/>
          <w:vanish/>
          <w:color w:val="000000"/>
        </w:rPr>
      </w:pPr>
      <w:r w:rsidRPr="00320EDE">
        <w:rPr>
          <w:rFonts w:ascii="Arial" w:hAnsi="Arial" w:cs="Arial"/>
          <w:vanish/>
          <w:color w:val="000000"/>
        </w:rPr>
        <w:t>Principio del formulario</w:t>
      </w:r>
    </w:p>
    <w:p w:rsidR="00320EDE" w:rsidRPr="00320EDE" w:rsidRDefault="00320EDE" w:rsidP="00320EDE">
      <w:pPr>
        <w:rPr>
          <w:color w:val="000000"/>
          <w:sz w:val="24"/>
          <w:szCs w:val="24"/>
        </w:rPr>
      </w:pPr>
      <w:r w:rsidRPr="00320EDE">
        <w:rPr>
          <w:color w:val="000000"/>
          <w:sz w:val="24"/>
          <w:szCs w:val="24"/>
        </w:rPr>
        <w:object w:dxaOrig="225" w:dyaOrig="225">
          <v:shape id="_x0000_i1074" type="#_x0000_t75" style="width:211.25pt;height:102.55pt" o:ole="">
            <v:imagedata r:id="rId26" o:title=""/>
          </v:shape>
          <w:control r:id="rId27" w:name="DefaultOcxName18" w:shapeid="_x0000_i1074"/>
        </w:object>
      </w:r>
    </w:p>
    <w:p w:rsidR="00320EDE" w:rsidRPr="00320EDE" w:rsidRDefault="00320EDE" w:rsidP="00320EDE">
      <w:pPr>
        <w:pBdr>
          <w:top w:val="single" w:sz="6" w:space="1" w:color="auto"/>
        </w:pBdr>
        <w:jc w:val="center"/>
        <w:rPr>
          <w:rFonts w:ascii="Arial" w:hAnsi="Arial" w:cs="Arial"/>
          <w:vanish/>
          <w:color w:val="000000"/>
        </w:rPr>
      </w:pPr>
      <w:r w:rsidRPr="00320EDE">
        <w:rPr>
          <w:rFonts w:ascii="Arial" w:hAnsi="Arial" w:cs="Arial"/>
          <w:vanish/>
          <w:color w:val="000000"/>
        </w:rPr>
        <w:t>Final del formulario</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w:t>
      </w:r>
    </w:p>
    <w:p w:rsidR="00320EDE" w:rsidRPr="00320EDE" w:rsidRDefault="00320EDE" w:rsidP="00320EDE">
      <w:pPr>
        <w:pBdr>
          <w:bottom w:val="single" w:sz="6" w:space="1" w:color="auto"/>
        </w:pBdr>
        <w:jc w:val="center"/>
        <w:rPr>
          <w:rFonts w:ascii="Arial" w:hAnsi="Arial" w:cs="Arial"/>
          <w:vanish/>
          <w:color w:val="000000"/>
        </w:rPr>
      </w:pPr>
      <w:r w:rsidRPr="00320EDE">
        <w:rPr>
          <w:rFonts w:ascii="Arial" w:hAnsi="Arial" w:cs="Arial"/>
          <w:vanish/>
          <w:color w:val="000000"/>
        </w:rPr>
        <w:t>Principio del formulario</w:t>
      </w:r>
    </w:p>
    <w:p w:rsidR="00320EDE" w:rsidRPr="00320EDE" w:rsidRDefault="00320EDE" w:rsidP="00320EDE">
      <w:pPr>
        <w:rPr>
          <w:color w:val="000000"/>
          <w:sz w:val="24"/>
          <w:szCs w:val="24"/>
        </w:rPr>
      </w:pPr>
      <w:r w:rsidRPr="00320EDE">
        <w:rPr>
          <w:color w:val="000000"/>
          <w:sz w:val="24"/>
          <w:szCs w:val="24"/>
        </w:rPr>
        <w:object w:dxaOrig="225" w:dyaOrig="225">
          <v:shape id="_x0000_i1073" type="#_x0000_t75" style="width:211.25pt;height:102.55pt" o:ole="">
            <v:imagedata r:id="rId26" o:title=""/>
          </v:shape>
          <w:control r:id="rId28" w:name="DefaultOcxName19" w:shapeid="_x0000_i1073"/>
        </w:object>
      </w:r>
    </w:p>
    <w:p w:rsidR="00320EDE" w:rsidRPr="00320EDE" w:rsidRDefault="00320EDE" w:rsidP="00320EDE">
      <w:pPr>
        <w:pBdr>
          <w:top w:val="single" w:sz="6" w:space="1" w:color="auto"/>
        </w:pBdr>
        <w:jc w:val="center"/>
        <w:rPr>
          <w:rFonts w:ascii="Arial" w:hAnsi="Arial" w:cs="Arial"/>
          <w:vanish/>
          <w:color w:val="000000"/>
        </w:rPr>
      </w:pPr>
      <w:r w:rsidRPr="00320EDE">
        <w:rPr>
          <w:rFonts w:ascii="Arial" w:hAnsi="Arial" w:cs="Arial"/>
          <w:vanish/>
          <w:color w:val="000000"/>
        </w:rPr>
        <w:t>Final del formulario</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xml:space="preserve">  </w:t>
      </w:r>
    </w:p>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color w:val="000000"/>
          <w:sz w:val="24"/>
          <w:szCs w:val="24"/>
        </w:rPr>
        <w:t> </w:t>
      </w:r>
    </w:p>
    <w:p w:rsidR="00320EDE" w:rsidRDefault="00320EDE" w:rsidP="00320EDE">
      <w:pPr>
        <w:spacing w:before="100" w:beforeAutospacing="1" w:after="100" w:afterAutospacing="1"/>
        <w:jc w:val="both"/>
        <w:rPr>
          <w:rFonts w:ascii="Arial" w:hAnsi="Arial" w:cs="Arial"/>
          <w:i/>
          <w:iCs/>
          <w:color w:val="000000"/>
          <w:sz w:val="24"/>
          <w:szCs w:val="24"/>
        </w:rPr>
      </w:pPr>
    </w:p>
    <w:p w:rsidR="00320EDE" w:rsidRDefault="00320EDE" w:rsidP="00320EDE">
      <w:pPr>
        <w:spacing w:before="100" w:beforeAutospacing="1" w:after="100" w:afterAutospacing="1"/>
        <w:jc w:val="both"/>
        <w:rPr>
          <w:rFonts w:ascii="Arial" w:hAnsi="Arial" w:cs="Arial"/>
          <w:i/>
          <w:iCs/>
          <w:color w:val="000000"/>
          <w:sz w:val="24"/>
          <w:szCs w:val="24"/>
        </w:rPr>
      </w:pPr>
    </w:p>
    <w:p w:rsidR="00320EDE" w:rsidRDefault="00320EDE" w:rsidP="00320EDE">
      <w:pPr>
        <w:spacing w:before="100" w:beforeAutospacing="1" w:after="100" w:afterAutospacing="1"/>
        <w:jc w:val="both"/>
        <w:rPr>
          <w:rFonts w:ascii="Arial" w:hAnsi="Arial" w:cs="Arial"/>
          <w:i/>
          <w:iCs/>
          <w:color w:val="000000"/>
          <w:sz w:val="24"/>
          <w:szCs w:val="24"/>
        </w:rPr>
      </w:pPr>
    </w:p>
    <w:p w:rsidR="00320EDE" w:rsidRDefault="00320EDE" w:rsidP="00320EDE">
      <w:pPr>
        <w:spacing w:before="100" w:beforeAutospacing="1" w:after="100" w:afterAutospacing="1"/>
        <w:jc w:val="both"/>
        <w:rPr>
          <w:rFonts w:ascii="Arial" w:hAnsi="Arial" w:cs="Arial"/>
          <w:i/>
          <w:iCs/>
          <w:color w:val="000000"/>
          <w:sz w:val="24"/>
          <w:szCs w:val="24"/>
        </w:rPr>
      </w:pPr>
    </w:p>
    <w:p w:rsidR="00320EDE" w:rsidRDefault="00320EDE" w:rsidP="00320EDE">
      <w:pPr>
        <w:spacing w:before="100" w:beforeAutospacing="1" w:after="100" w:afterAutospacing="1"/>
        <w:jc w:val="both"/>
        <w:rPr>
          <w:rFonts w:ascii="Arial" w:hAnsi="Arial" w:cs="Arial"/>
          <w:i/>
          <w:iCs/>
          <w:color w:val="000000"/>
          <w:sz w:val="24"/>
          <w:szCs w:val="24"/>
        </w:rPr>
      </w:pPr>
    </w:p>
    <w:p w:rsidR="00320EDE" w:rsidRDefault="00320EDE" w:rsidP="00320EDE">
      <w:pPr>
        <w:spacing w:before="100" w:beforeAutospacing="1" w:after="100" w:afterAutospacing="1"/>
        <w:jc w:val="both"/>
        <w:rPr>
          <w:rFonts w:ascii="Arial" w:hAnsi="Arial" w:cs="Arial"/>
          <w:i/>
          <w:iCs/>
          <w:color w:val="000000"/>
          <w:sz w:val="24"/>
          <w:szCs w:val="24"/>
        </w:rPr>
      </w:pPr>
    </w:p>
    <w:p w:rsidR="00320EDE" w:rsidRPr="00320EDE" w:rsidRDefault="00320EDE" w:rsidP="00320EDE">
      <w:pPr>
        <w:spacing w:before="100" w:beforeAutospacing="1" w:after="100" w:afterAutospacing="1"/>
        <w:jc w:val="both"/>
        <w:rPr>
          <w:rFonts w:ascii="Arial" w:hAnsi="Arial" w:cs="Arial"/>
          <w:i/>
          <w:iCs/>
          <w:color w:val="000000"/>
          <w:sz w:val="24"/>
          <w:szCs w:val="24"/>
        </w:rPr>
      </w:pPr>
    </w:p>
    <w:p w:rsidR="00320EDE" w:rsidRPr="00320EDE" w:rsidRDefault="00320EDE" w:rsidP="00320EDE">
      <w:pPr>
        <w:numPr>
          <w:ilvl w:val="0"/>
          <w:numId w:val="18"/>
        </w:numPr>
        <w:spacing w:before="100" w:beforeAutospacing="1" w:after="100" w:afterAutospacing="1"/>
        <w:ind w:left="1440"/>
        <w:jc w:val="both"/>
        <w:rPr>
          <w:rFonts w:ascii="Arial" w:hAnsi="Arial" w:cs="Arial"/>
          <w:i/>
          <w:iCs/>
          <w:color w:val="000000"/>
          <w:sz w:val="24"/>
          <w:szCs w:val="24"/>
        </w:rPr>
      </w:pPr>
    </w:p>
    <w:p w:rsidR="00320EDE" w:rsidRPr="00320EDE" w:rsidRDefault="00320EDE" w:rsidP="00320EDE">
      <w:pPr>
        <w:numPr>
          <w:ilvl w:val="0"/>
          <w:numId w:val="18"/>
        </w:numPr>
        <w:spacing w:before="100" w:beforeAutospacing="1" w:after="100" w:afterAutospacing="1"/>
        <w:ind w:left="1440"/>
        <w:jc w:val="both"/>
        <w:rPr>
          <w:rFonts w:ascii="Arial" w:hAnsi="Arial" w:cs="Arial"/>
          <w:i/>
          <w:iCs/>
          <w:color w:val="000000"/>
          <w:sz w:val="24"/>
          <w:szCs w:val="24"/>
        </w:rPr>
      </w:pPr>
      <w:r w:rsidRPr="00320EDE">
        <w:rPr>
          <w:rFonts w:ascii="Arial" w:hAnsi="Arial" w:cs="Arial"/>
          <w:b/>
          <w:bCs/>
          <w:i/>
          <w:iCs/>
          <w:color w:val="000000"/>
          <w:sz w:val="24"/>
          <w:szCs w:val="24"/>
        </w:rPr>
        <w:t>Método depreciación de activos con vida útil diferente:</w:t>
      </w:r>
      <w:r w:rsidRPr="00320EDE">
        <w:rPr>
          <w:rFonts w:ascii="Arial" w:hAnsi="Arial" w:cs="Arial"/>
          <w:i/>
          <w:iCs/>
          <w:color w:val="000000"/>
          <w:sz w:val="24"/>
          <w:szCs w:val="24"/>
        </w:rPr>
        <w:t xml:space="preserve"> Cuando una empresa compra computadores, maquinaria y equipo de tecnología, puede fijarles un tiempo de vida útil menor que el establecido por la legislación, considerando únicamente la naturaleza del Activo, su capacidad de producción o su obsolescencia inminente. Para depreciar un bien en un tiempo inferior al de su vida útil ocasionado por mayor desgaste del equipo, por estar sometido a una jornada de trabajo superior a la normal, por la acción de factores naturales o por la obsolescencia, se requiere autorización de la Dirección de Impuestos y Aduanas Nacionales. </w:t>
      </w:r>
    </w:p>
    <w:p w:rsidR="00320EDE" w:rsidRPr="00320EDE" w:rsidRDefault="00320EDE" w:rsidP="00320EDE">
      <w:pPr>
        <w:spacing w:beforeAutospacing="1" w:afterAutospacing="1"/>
        <w:jc w:val="both"/>
        <w:rPr>
          <w:rFonts w:ascii="Arial" w:hAnsi="Arial" w:cs="Arial"/>
          <w:color w:val="000000"/>
          <w:sz w:val="24"/>
          <w:szCs w:val="24"/>
        </w:rPr>
      </w:pPr>
      <w:r w:rsidRPr="00320EDE">
        <w:rPr>
          <w:rFonts w:ascii="Arial" w:hAnsi="Arial" w:cs="Arial"/>
          <w:b/>
          <w:bCs/>
          <w:color w:val="000000"/>
          <w:sz w:val="24"/>
          <w:szCs w:val="24"/>
        </w:rPr>
        <w:t>Ejemplo 2:</w:t>
      </w:r>
      <w:r w:rsidRPr="00320EDE">
        <w:rPr>
          <w:rFonts w:ascii="Arial" w:hAnsi="Arial" w:cs="Arial"/>
          <w:color w:val="000000"/>
          <w:sz w:val="24"/>
          <w:szCs w:val="24"/>
        </w:rPr>
        <w:t xml:space="preserve"> El valor de la depreciación mensual por el método de línea recta correspondiente a una máquina industrial que tiene un costo de $18.000.000 y una vida útil de 5 años, es:</w:t>
      </w:r>
    </w:p>
    <w:p w:rsidR="00320EDE" w:rsidRPr="00320EDE" w:rsidRDefault="00320EDE" w:rsidP="00320EDE">
      <w:pPr>
        <w:spacing w:beforeAutospacing="1" w:after="100" w:afterAutospacing="1"/>
        <w:ind w:left="4320"/>
        <w:jc w:val="both"/>
        <w:rPr>
          <w:rFonts w:ascii="Arial" w:hAnsi="Arial" w:cs="Arial"/>
          <w:i/>
          <w:iCs/>
          <w:color w:val="000000"/>
          <w:sz w:val="24"/>
          <w:szCs w:val="24"/>
        </w:rPr>
      </w:pPr>
      <w:r w:rsidRPr="00320EDE">
        <w:rPr>
          <w:rFonts w:ascii="Arial" w:hAnsi="Arial" w:cs="Arial"/>
          <w:b/>
          <w:bCs/>
          <w:i/>
          <w:iCs/>
          <w:color w:val="FF0000"/>
          <w:sz w:val="24"/>
          <w:szCs w:val="24"/>
        </w:rPr>
        <w:t>$ 18.000.000 * 1</w:t>
      </w:r>
    </w:p>
    <w:p w:rsidR="00320EDE" w:rsidRPr="00320EDE" w:rsidRDefault="00320EDE" w:rsidP="00320EDE">
      <w:pPr>
        <w:spacing w:before="100" w:beforeAutospacing="1" w:after="100" w:afterAutospacing="1"/>
        <w:ind w:left="4320"/>
        <w:jc w:val="both"/>
        <w:rPr>
          <w:rFonts w:ascii="Arial" w:hAnsi="Arial" w:cs="Arial"/>
          <w:i/>
          <w:iCs/>
          <w:color w:val="000000"/>
          <w:sz w:val="24"/>
          <w:szCs w:val="24"/>
        </w:rPr>
      </w:pPr>
      <w:r w:rsidRPr="00320EDE">
        <w:rPr>
          <w:rFonts w:ascii="Arial" w:hAnsi="Arial" w:cs="Arial"/>
          <w:i/>
          <w:iCs/>
          <w:color w:val="000000"/>
          <w:sz w:val="24"/>
          <w:szCs w:val="24"/>
        </w:rPr>
        <w:t xml:space="preserve">------------------------ </w:t>
      </w:r>
      <w:r w:rsidRPr="00320EDE">
        <w:rPr>
          <w:rFonts w:ascii="Arial" w:hAnsi="Arial" w:cs="Arial"/>
          <w:b/>
          <w:bCs/>
          <w:i/>
          <w:iCs/>
          <w:color w:val="FF0000"/>
          <w:sz w:val="24"/>
          <w:szCs w:val="24"/>
        </w:rPr>
        <w:t>=$300.000</w:t>
      </w:r>
    </w:p>
    <w:p w:rsidR="00320EDE" w:rsidRPr="00320EDE" w:rsidRDefault="00320EDE" w:rsidP="00320EDE">
      <w:pPr>
        <w:spacing w:before="100" w:beforeAutospacing="1" w:afterAutospacing="1"/>
        <w:ind w:left="4320"/>
        <w:jc w:val="both"/>
        <w:rPr>
          <w:rFonts w:ascii="Arial" w:hAnsi="Arial" w:cs="Arial"/>
          <w:i/>
          <w:iCs/>
          <w:color w:val="000000"/>
          <w:sz w:val="24"/>
          <w:szCs w:val="24"/>
        </w:rPr>
      </w:pPr>
      <w:r w:rsidRPr="00320EDE">
        <w:rPr>
          <w:rFonts w:ascii="Arial" w:hAnsi="Arial" w:cs="Arial"/>
          <w:b/>
          <w:bCs/>
          <w:i/>
          <w:iCs/>
          <w:color w:val="FF0000"/>
          <w:sz w:val="24"/>
          <w:szCs w:val="24"/>
        </w:rPr>
        <w:t>5 años * 12 meses</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Actividad</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xml:space="preserve">El 03 de enero de 2002 se compra un vehículo por $40.000.000. Debe calcular la depreciación anual y mensual a 31 de diciembre de 2002. </w:t>
      </w:r>
    </w:p>
    <w:p w:rsidR="00320EDE" w:rsidRPr="00320EDE" w:rsidRDefault="00320EDE" w:rsidP="00320EDE">
      <w:pPr>
        <w:pBdr>
          <w:bottom w:val="single" w:sz="6" w:space="1" w:color="auto"/>
        </w:pBdr>
        <w:jc w:val="center"/>
        <w:rPr>
          <w:rFonts w:ascii="Arial" w:hAnsi="Arial" w:cs="Arial"/>
          <w:vanish/>
          <w:color w:val="000000"/>
        </w:rPr>
      </w:pPr>
      <w:r w:rsidRPr="00320EDE">
        <w:rPr>
          <w:rFonts w:ascii="Arial" w:hAnsi="Arial" w:cs="Arial"/>
          <w:vanish/>
          <w:color w:val="000000"/>
        </w:rPr>
        <w:t>Principio del formulario</w:t>
      </w:r>
    </w:p>
    <w:p w:rsidR="00320EDE" w:rsidRPr="00320EDE" w:rsidRDefault="00320EDE" w:rsidP="00320EDE">
      <w:pPr>
        <w:rPr>
          <w:color w:val="000000"/>
          <w:sz w:val="24"/>
          <w:szCs w:val="24"/>
        </w:rPr>
      </w:pPr>
      <w:r w:rsidRPr="00320EDE">
        <w:rPr>
          <w:color w:val="000000"/>
          <w:sz w:val="24"/>
          <w:szCs w:val="24"/>
        </w:rPr>
        <w:object w:dxaOrig="225" w:dyaOrig="225">
          <v:shape id="_x0000_i1072" type="#_x0000_t75" style="width:211.25pt;height:102.55pt" o:ole="">
            <v:imagedata r:id="rId26" o:title=""/>
          </v:shape>
          <w:control r:id="rId29" w:name="DefaultOcxName20" w:shapeid="_x0000_i1072"/>
        </w:object>
      </w:r>
    </w:p>
    <w:p w:rsidR="00320EDE" w:rsidRPr="00320EDE" w:rsidRDefault="00320EDE" w:rsidP="00320EDE">
      <w:pPr>
        <w:pBdr>
          <w:top w:val="single" w:sz="6" w:space="1" w:color="auto"/>
        </w:pBdr>
        <w:jc w:val="center"/>
        <w:rPr>
          <w:rFonts w:ascii="Arial" w:hAnsi="Arial" w:cs="Arial"/>
          <w:vanish/>
          <w:color w:val="000000"/>
        </w:rPr>
      </w:pPr>
      <w:r w:rsidRPr="00320EDE">
        <w:rPr>
          <w:rFonts w:ascii="Arial" w:hAnsi="Arial" w:cs="Arial"/>
          <w:vanish/>
          <w:color w:val="000000"/>
        </w:rPr>
        <w:t>Final del formulario</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w:t>
      </w:r>
    </w:p>
    <w:p w:rsidR="00320EDE" w:rsidRPr="00320EDE" w:rsidRDefault="00320EDE" w:rsidP="00320EDE">
      <w:pPr>
        <w:numPr>
          <w:ilvl w:val="0"/>
          <w:numId w:val="19"/>
        </w:numPr>
        <w:spacing w:before="100" w:beforeAutospacing="1" w:after="100" w:afterAutospacing="1"/>
        <w:ind w:left="1440"/>
        <w:jc w:val="both"/>
        <w:rPr>
          <w:rFonts w:ascii="Arial" w:hAnsi="Arial" w:cs="Arial"/>
          <w:i/>
          <w:iCs/>
          <w:color w:val="000000"/>
          <w:sz w:val="24"/>
          <w:szCs w:val="24"/>
        </w:rPr>
      </w:pPr>
      <w:r w:rsidRPr="00320EDE">
        <w:rPr>
          <w:rFonts w:ascii="Arial" w:hAnsi="Arial" w:cs="Arial"/>
          <w:b/>
          <w:bCs/>
          <w:i/>
          <w:iCs/>
          <w:color w:val="000000"/>
          <w:sz w:val="24"/>
          <w:szCs w:val="24"/>
        </w:rPr>
        <w:t>Suma de los dígitos de los años de vida del activo:</w:t>
      </w:r>
      <w:r w:rsidRPr="00320EDE">
        <w:rPr>
          <w:rFonts w:ascii="Arial" w:hAnsi="Arial" w:cs="Arial"/>
          <w:i/>
          <w:iCs/>
          <w:color w:val="000000"/>
          <w:sz w:val="24"/>
          <w:szCs w:val="24"/>
        </w:rPr>
        <w:t xml:space="preserve"> Es un sistema de depreciación acelerada, según el cual los activos Fijos se deprecian más durante los primeros años de vida útil probable y es constante para cualquier año en que se calcule la depreciación. </w:t>
      </w:r>
    </w:p>
    <w:p w:rsidR="00320EDE" w:rsidRPr="00320EDE" w:rsidRDefault="00320EDE" w:rsidP="00320EDE">
      <w:pPr>
        <w:spacing w:before="100" w:beforeAutospacing="1" w:after="100" w:afterAutospacing="1"/>
        <w:ind w:left="1440"/>
        <w:jc w:val="both"/>
        <w:rPr>
          <w:rFonts w:ascii="Arial" w:hAnsi="Arial" w:cs="Arial"/>
          <w:i/>
          <w:iCs/>
          <w:color w:val="000000"/>
          <w:sz w:val="24"/>
          <w:szCs w:val="24"/>
        </w:rPr>
      </w:pPr>
      <w:r w:rsidRPr="00320EDE">
        <w:rPr>
          <w:rFonts w:ascii="Arial" w:hAnsi="Arial" w:cs="Arial"/>
          <w:b/>
          <w:bCs/>
          <w:i/>
          <w:iCs/>
          <w:color w:val="000000"/>
          <w:sz w:val="24"/>
          <w:szCs w:val="24"/>
        </w:rPr>
        <w:t>Ejemplo 2</w:t>
      </w:r>
      <w:r w:rsidRPr="00320EDE">
        <w:rPr>
          <w:rFonts w:ascii="Arial" w:hAnsi="Arial" w:cs="Arial"/>
          <w:i/>
          <w:iCs/>
          <w:color w:val="000000"/>
          <w:sz w:val="24"/>
          <w:szCs w:val="24"/>
        </w:rPr>
        <w:t>: la depreciación anual de un vehículo comprado por $ 30.000.000 en su primer año de vida sera:</w:t>
      </w:r>
    </w:p>
    <w:p w:rsidR="00320EDE" w:rsidRPr="00320EDE" w:rsidRDefault="00320EDE" w:rsidP="00320EDE">
      <w:pPr>
        <w:spacing w:before="100" w:beforeAutospacing="1" w:after="100" w:afterAutospacing="1"/>
        <w:ind w:left="1440"/>
        <w:jc w:val="both"/>
        <w:rPr>
          <w:rFonts w:ascii="Arial" w:hAnsi="Arial" w:cs="Arial"/>
          <w:i/>
          <w:iCs/>
          <w:color w:val="000000"/>
          <w:sz w:val="24"/>
          <w:szCs w:val="24"/>
        </w:rPr>
      </w:pPr>
      <w:r w:rsidRPr="00320EDE">
        <w:rPr>
          <w:rFonts w:ascii="Arial" w:hAnsi="Arial" w:cs="Arial"/>
          <w:b/>
          <w:bCs/>
          <w:i/>
          <w:iCs/>
          <w:color w:val="000000"/>
          <w:sz w:val="24"/>
          <w:szCs w:val="24"/>
        </w:rPr>
        <w:t>Denominador: suma de los años de vida</w:t>
      </w:r>
      <w:r w:rsidRPr="00320EDE">
        <w:rPr>
          <w:rFonts w:ascii="Arial" w:hAnsi="Arial" w:cs="Arial"/>
          <w:i/>
          <w:iCs/>
          <w:color w:val="000000"/>
          <w:sz w:val="24"/>
          <w:szCs w:val="24"/>
        </w:rPr>
        <w:t xml:space="preserve"> = 1+ 2 + 3 + 4+ 5 =15 </w:t>
      </w:r>
    </w:p>
    <w:p w:rsidR="00320EDE" w:rsidRPr="00320EDE" w:rsidRDefault="00320EDE" w:rsidP="00320EDE">
      <w:pPr>
        <w:spacing w:before="100" w:beforeAutospacing="1" w:afterAutospacing="1"/>
        <w:ind w:left="1440"/>
        <w:jc w:val="both"/>
        <w:rPr>
          <w:rFonts w:ascii="Arial" w:hAnsi="Arial" w:cs="Arial"/>
          <w:i/>
          <w:iCs/>
          <w:color w:val="000000"/>
          <w:sz w:val="24"/>
          <w:szCs w:val="24"/>
        </w:rPr>
      </w:pPr>
      <w:r w:rsidRPr="00320EDE">
        <w:rPr>
          <w:rFonts w:ascii="Arial" w:hAnsi="Arial" w:cs="Arial"/>
          <w:b/>
          <w:bCs/>
          <w:i/>
          <w:iCs/>
          <w:color w:val="000000"/>
          <w:sz w:val="24"/>
          <w:szCs w:val="24"/>
        </w:rPr>
        <w:t>Factor para cada año de vida:</w:t>
      </w:r>
      <w:r w:rsidRPr="00320EDE">
        <w:rPr>
          <w:rFonts w:ascii="Arial" w:hAnsi="Arial" w:cs="Arial"/>
          <w:i/>
          <w:iCs/>
          <w:color w:val="000000"/>
          <w:sz w:val="24"/>
          <w:szCs w:val="24"/>
        </w:rPr>
        <w:t xml:space="preserve"> 5/15, 4/15,3/15, 2/15, 1/15 = 15/15</w:t>
      </w:r>
    </w:p>
    <w:tbl>
      <w:tblPr>
        <w:tblW w:w="4800" w:type="pct"/>
        <w:jc w:val="center"/>
        <w:tblCellSpacing w:w="15" w:type="dxa"/>
        <w:tblInd w:w="720" w:type="dxa"/>
        <w:tblBorders>
          <w:top w:val="outset" w:sz="24" w:space="0" w:color="auto"/>
          <w:left w:val="outset" w:sz="24" w:space="0" w:color="auto"/>
          <w:bottom w:val="outset" w:sz="24" w:space="0" w:color="auto"/>
          <w:right w:val="outset" w:sz="24" w:space="0" w:color="auto"/>
        </w:tblBorders>
        <w:tblCellMar>
          <w:top w:w="30" w:type="dxa"/>
          <w:left w:w="30" w:type="dxa"/>
          <w:bottom w:w="30" w:type="dxa"/>
          <w:right w:w="30" w:type="dxa"/>
        </w:tblCellMar>
        <w:tblLook w:val="04A0"/>
      </w:tblPr>
      <w:tblGrid>
        <w:gridCol w:w="842"/>
        <w:gridCol w:w="3602"/>
        <w:gridCol w:w="1961"/>
        <w:gridCol w:w="1903"/>
      </w:tblGrid>
      <w:tr w:rsidR="00320EDE" w:rsidRPr="00320EDE" w:rsidTr="00320EDE">
        <w:trPr>
          <w:tblCellSpacing w:w="15" w:type="dxa"/>
          <w:jc w:val="center"/>
        </w:trPr>
        <w:tc>
          <w:tcPr>
            <w:tcW w:w="500" w:type="pct"/>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AÑO</w:t>
            </w:r>
          </w:p>
        </w:tc>
        <w:tc>
          <w:tcPr>
            <w:tcW w:w="2200" w:type="pct"/>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DEPRECIACIÓN ANUAL</w:t>
            </w:r>
          </w:p>
        </w:tc>
        <w:tc>
          <w:tcPr>
            <w:tcW w:w="1150" w:type="pct"/>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DEPRECIACIÓN</w:t>
            </w:r>
            <w:r w:rsidRPr="00320EDE">
              <w:rPr>
                <w:color w:val="000000"/>
                <w:sz w:val="24"/>
                <w:szCs w:val="24"/>
              </w:rPr>
              <w:t xml:space="preserve"> </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FF0000"/>
                <w:sz w:val="24"/>
                <w:szCs w:val="24"/>
              </w:rPr>
              <w:t>ACUMULADA</w:t>
            </w:r>
          </w:p>
        </w:tc>
        <w:tc>
          <w:tcPr>
            <w:tcW w:w="1150" w:type="pct"/>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 xml:space="preserve">VALOR EN </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FF0000"/>
                <w:sz w:val="24"/>
                <w:szCs w:val="24"/>
              </w:rPr>
              <w:t>LIBROS</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FF0000"/>
                <w:sz w:val="24"/>
                <w:szCs w:val="24"/>
              </w:rPr>
              <w:t>$30.000.000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 xml:space="preserve">$30.000.000 </w:t>
            </w:r>
            <w:r w:rsidRPr="00320EDE">
              <w:rPr>
                <w:rFonts w:ascii="Arial" w:hAnsi="Arial" w:cs="Arial"/>
                <w:b/>
                <w:bCs/>
                <w:color w:val="0000FF"/>
                <w:sz w:val="24"/>
                <w:szCs w:val="24"/>
              </w:rPr>
              <w:t>X</w:t>
            </w:r>
            <w:r w:rsidRPr="00320EDE">
              <w:rPr>
                <w:rFonts w:ascii="Arial" w:hAnsi="Arial" w:cs="Arial"/>
                <w:color w:val="0000FF"/>
                <w:sz w:val="24"/>
                <w:szCs w:val="24"/>
              </w:rPr>
              <w:t xml:space="preserve"> 5/15=10.000.000</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$10.000.000</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$20.000.000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$30.000.000</w:t>
            </w:r>
            <w:r w:rsidRPr="00320EDE">
              <w:rPr>
                <w:rFonts w:ascii="Arial" w:hAnsi="Arial" w:cs="Arial"/>
                <w:b/>
                <w:bCs/>
                <w:color w:val="0000FF"/>
                <w:sz w:val="24"/>
                <w:szCs w:val="24"/>
              </w:rPr>
              <w:t xml:space="preserve"> X </w:t>
            </w:r>
            <w:r w:rsidRPr="00320EDE">
              <w:rPr>
                <w:rFonts w:ascii="Arial" w:hAnsi="Arial" w:cs="Arial"/>
                <w:color w:val="0000FF"/>
                <w:sz w:val="24"/>
                <w:szCs w:val="24"/>
              </w:rPr>
              <w:t>4/15=8.000.000</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$18.000.000</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$12.000.000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 xml:space="preserve">$30.000.000 </w:t>
            </w:r>
            <w:r w:rsidRPr="00320EDE">
              <w:rPr>
                <w:rFonts w:ascii="Arial" w:hAnsi="Arial" w:cs="Arial"/>
                <w:b/>
                <w:bCs/>
                <w:color w:val="0000FF"/>
                <w:sz w:val="24"/>
                <w:szCs w:val="24"/>
              </w:rPr>
              <w:t xml:space="preserve">X </w:t>
            </w:r>
            <w:r w:rsidRPr="00320EDE">
              <w:rPr>
                <w:rFonts w:ascii="Arial" w:hAnsi="Arial" w:cs="Arial"/>
                <w:color w:val="0000FF"/>
                <w:sz w:val="24"/>
                <w:szCs w:val="24"/>
              </w:rPr>
              <w:t>3/15=6.000.000</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$24.000.000</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$ 6.000.000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 xml:space="preserve">$30.000.000 </w:t>
            </w:r>
            <w:r w:rsidRPr="00320EDE">
              <w:rPr>
                <w:rFonts w:ascii="Arial" w:hAnsi="Arial" w:cs="Arial"/>
                <w:b/>
                <w:bCs/>
                <w:color w:val="0000FF"/>
                <w:sz w:val="24"/>
                <w:szCs w:val="24"/>
              </w:rPr>
              <w:t xml:space="preserve">X </w:t>
            </w:r>
            <w:r w:rsidRPr="00320EDE">
              <w:rPr>
                <w:rFonts w:ascii="Arial" w:hAnsi="Arial" w:cs="Arial"/>
                <w:color w:val="0000FF"/>
                <w:sz w:val="24"/>
                <w:szCs w:val="24"/>
              </w:rPr>
              <w:t>2/15=4.000.000</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$28.000.000</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$ 2.000.000</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 xml:space="preserve">$30.000.000 </w:t>
            </w:r>
            <w:r w:rsidRPr="00320EDE">
              <w:rPr>
                <w:rFonts w:ascii="Arial" w:hAnsi="Arial" w:cs="Arial"/>
                <w:b/>
                <w:bCs/>
                <w:color w:val="0000FF"/>
                <w:sz w:val="24"/>
                <w:szCs w:val="24"/>
              </w:rPr>
              <w:t xml:space="preserve">X </w:t>
            </w:r>
            <w:r w:rsidRPr="00320EDE">
              <w:rPr>
                <w:rFonts w:ascii="Arial" w:hAnsi="Arial" w:cs="Arial"/>
                <w:color w:val="0000FF"/>
                <w:sz w:val="24"/>
                <w:szCs w:val="24"/>
              </w:rPr>
              <w:t>1/15=2.000.000</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$30.000.000</w:t>
            </w:r>
          </w:p>
        </w:tc>
        <w:tc>
          <w:tcPr>
            <w:tcW w:w="0" w:type="auto"/>
            <w:tcBorders>
              <w:top w:val="outset" w:sz="6" w:space="0" w:color="auto"/>
              <w:left w:val="outset" w:sz="6" w:space="0" w:color="auto"/>
              <w:bottom w:val="outset" w:sz="6" w:space="0" w:color="auto"/>
              <w:right w:val="outset" w:sz="6" w:space="0" w:color="auto"/>
            </w:tcBorders>
            <w:shd w:val="clear" w:color="auto" w:fill="99FFCC"/>
            <w:vAlign w:val="center"/>
            <w:hideMark/>
          </w:tcPr>
          <w:p w:rsidR="00320EDE" w:rsidRPr="00320EDE" w:rsidRDefault="00320EDE" w:rsidP="00320EDE">
            <w:pPr>
              <w:rPr>
                <w:color w:val="000000"/>
                <w:sz w:val="24"/>
                <w:szCs w:val="24"/>
              </w:rPr>
            </w:pPr>
            <w:r w:rsidRPr="00320EDE">
              <w:rPr>
                <w:rFonts w:ascii="Arial" w:hAnsi="Arial" w:cs="Arial"/>
                <w:color w:val="0000FF"/>
                <w:sz w:val="24"/>
                <w:szCs w:val="24"/>
              </w:rPr>
              <w:t>$ 0</w:t>
            </w:r>
          </w:p>
        </w:tc>
      </w:tr>
    </w:tbl>
    <w:p w:rsidR="00320EDE" w:rsidRDefault="00320EDE" w:rsidP="00320EDE">
      <w:pPr>
        <w:spacing w:before="100" w:beforeAutospacing="1" w:after="100" w:afterAutospacing="1"/>
        <w:jc w:val="both"/>
        <w:rPr>
          <w:rFonts w:ascii="Arial" w:hAnsi="Arial" w:cs="Arial"/>
          <w:b/>
          <w:bCs/>
          <w:color w:val="000000"/>
          <w:sz w:val="24"/>
          <w:szCs w:val="24"/>
        </w:rPr>
      </w:pPr>
    </w:p>
    <w:p w:rsidR="00320EDE" w:rsidRDefault="00320EDE" w:rsidP="00320EDE">
      <w:pPr>
        <w:spacing w:before="100" w:beforeAutospacing="1" w:after="100" w:afterAutospacing="1"/>
        <w:jc w:val="both"/>
        <w:rPr>
          <w:rFonts w:ascii="Arial" w:hAnsi="Arial" w:cs="Arial"/>
          <w:b/>
          <w:bCs/>
          <w:color w:val="000000"/>
          <w:sz w:val="24"/>
          <w:szCs w:val="24"/>
        </w:rPr>
      </w:pP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00"/>
          <w:sz w:val="24"/>
          <w:szCs w:val="24"/>
        </w:rPr>
        <w:t>Registro Contable de la depreciación</w:t>
      </w:r>
      <w:r w:rsidRPr="00320EDE">
        <w:rPr>
          <w:rFonts w:ascii="Arial" w:hAnsi="Arial" w:cs="Arial"/>
          <w:color w:val="000000"/>
          <w:sz w:val="24"/>
          <w:szCs w:val="24"/>
        </w:rPr>
        <w:t xml:space="preserve"> :</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(Registro contable del ejercicio No. 1)</w:t>
      </w:r>
    </w:p>
    <w:tbl>
      <w:tblPr>
        <w:tblW w:w="3750" w:type="pct"/>
        <w:jc w:val="center"/>
        <w:tblCellSpacing w:w="15" w:type="dxa"/>
        <w:tblBorders>
          <w:top w:val="outset" w:sz="24" w:space="0" w:color="auto"/>
          <w:left w:val="outset" w:sz="24" w:space="0" w:color="auto"/>
          <w:bottom w:val="outset" w:sz="24" w:space="0" w:color="auto"/>
          <w:right w:val="outset" w:sz="24" w:space="0" w:color="auto"/>
        </w:tblBorders>
        <w:tblCellMar>
          <w:top w:w="30" w:type="dxa"/>
          <w:left w:w="30" w:type="dxa"/>
          <w:bottom w:w="30" w:type="dxa"/>
          <w:right w:w="30" w:type="dxa"/>
        </w:tblCellMar>
        <w:tblLook w:val="04A0"/>
      </w:tblPr>
      <w:tblGrid>
        <w:gridCol w:w="3053"/>
        <w:gridCol w:w="3438"/>
      </w:tblGrid>
      <w:tr w:rsidR="00320EDE" w:rsidRPr="00320EDE" w:rsidTr="00320EDE">
        <w:trPr>
          <w:tblCellSpacing w:w="15" w:type="dxa"/>
          <w:jc w:val="center"/>
        </w:trPr>
        <w:tc>
          <w:tcPr>
            <w:tcW w:w="235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DEBE</w:t>
            </w:r>
          </w:p>
        </w:tc>
        <w:tc>
          <w:tcPr>
            <w:tcW w:w="265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rPr>
                <w:color w:val="000000"/>
                <w:sz w:val="24"/>
                <w:szCs w:val="24"/>
              </w:rPr>
            </w:pPr>
            <w:r w:rsidRPr="00320EDE">
              <w:rPr>
                <w:rFonts w:ascii="Arial" w:hAnsi="Arial" w:cs="Arial"/>
                <w:b/>
                <w:bCs/>
                <w:color w:val="0000FF"/>
                <w:sz w:val="24"/>
                <w:szCs w:val="24"/>
              </w:rPr>
              <w:t>HABER</w:t>
            </w:r>
          </w:p>
        </w:tc>
      </w:tr>
      <w:tr w:rsidR="00320EDE" w:rsidRPr="00320EDE" w:rsidTr="00320ED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 xml:space="preserve">5160 DEPRECIACIÓN </w:t>
            </w:r>
            <w:r w:rsidRPr="00320EDE">
              <w:rPr>
                <w:rFonts w:ascii="Arial" w:hAnsi="Arial" w:cs="Arial"/>
                <w:color w:val="FF0000"/>
                <w:sz w:val="24"/>
                <w:szCs w:val="24"/>
              </w:rPr>
              <w:t>(Equipo de Transporte) $ 12.000.000</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320EDE" w:rsidRPr="00320EDE" w:rsidRDefault="00320EDE" w:rsidP="00320EDE">
            <w:pPr>
              <w:rPr>
                <w:color w:val="000000"/>
                <w:sz w:val="24"/>
                <w:szCs w:val="24"/>
              </w:rPr>
            </w:pPr>
            <w:r w:rsidRPr="00320EDE">
              <w:rPr>
                <w:rFonts w:ascii="Arial" w:hAnsi="Arial" w:cs="Arial"/>
                <w:b/>
                <w:bCs/>
                <w:color w:val="FF0000"/>
                <w:sz w:val="24"/>
                <w:szCs w:val="24"/>
              </w:rPr>
              <w:t>1592 DEPRECIACIÓN ACUMULADA</w:t>
            </w:r>
            <w:r w:rsidRPr="00320EDE">
              <w:rPr>
                <w:rFonts w:ascii="Arial" w:hAnsi="Arial" w:cs="Arial"/>
                <w:color w:val="FF0000"/>
                <w:sz w:val="24"/>
                <w:szCs w:val="24"/>
              </w:rPr>
              <w:t xml:space="preserve"> (Equipo de Transporte ) $ 12.000.000</w:t>
            </w:r>
          </w:p>
        </w:tc>
      </w:tr>
    </w:tbl>
    <w:p w:rsidR="00320EDE" w:rsidRPr="00320EDE" w:rsidRDefault="00320EDE" w:rsidP="00320EDE">
      <w:pPr>
        <w:spacing w:before="100" w:beforeAutospacing="1" w:afterAutospacing="1"/>
        <w:jc w:val="both"/>
        <w:rPr>
          <w:rFonts w:ascii="Arial" w:hAnsi="Arial" w:cs="Arial"/>
          <w:color w:val="000000"/>
          <w:sz w:val="24"/>
          <w:szCs w:val="24"/>
        </w:rPr>
      </w:pPr>
      <w:r w:rsidRPr="00320EDE">
        <w:rPr>
          <w:rFonts w:ascii="Arial" w:hAnsi="Arial" w:cs="Arial"/>
          <w:b/>
          <w:bCs/>
          <w:color w:val="000000"/>
          <w:sz w:val="24"/>
          <w:szCs w:val="24"/>
        </w:rPr>
        <w:t>Atención:</w:t>
      </w:r>
      <w:r w:rsidRPr="00320EDE">
        <w:rPr>
          <w:rFonts w:ascii="Arial" w:hAnsi="Arial" w:cs="Arial"/>
          <w:color w:val="000000"/>
          <w:sz w:val="24"/>
          <w:szCs w:val="24"/>
        </w:rPr>
        <w:t xml:space="preserve"> Esta es la contabilización de la depreciación anual </w:t>
      </w:r>
    </w:p>
    <w:p w:rsidR="00320EDE" w:rsidRPr="00320EDE" w:rsidRDefault="00320EDE" w:rsidP="00320EDE">
      <w:pPr>
        <w:spacing w:beforeAutospacing="1" w:afterAutospacing="1"/>
        <w:ind w:left="4320"/>
        <w:jc w:val="both"/>
        <w:rPr>
          <w:rFonts w:ascii="Arial" w:hAnsi="Arial" w:cs="Arial"/>
          <w:i/>
          <w:iCs/>
          <w:color w:val="000000"/>
          <w:sz w:val="24"/>
          <w:szCs w:val="24"/>
        </w:rPr>
      </w:pPr>
      <w:r w:rsidRPr="00320EDE">
        <w:rPr>
          <w:rFonts w:ascii="Arial" w:hAnsi="Arial" w:cs="Arial"/>
          <w:b/>
          <w:bCs/>
          <w:i/>
          <w:iCs/>
          <w:color w:val="FF0000"/>
          <w:sz w:val="24"/>
          <w:szCs w:val="24"/>
        </w:rPr>
        <w:t>5 años * 12 meses</w:t>
      </w:r>
    </w:p>
    <w:p w:rsidR="00A6114A" w:rsidRDefault="00A6114A" w:rsidP="00320EDE">
      <w:pPr>
        <w:spacing w:before="100" w:beforeAutospacing="1" w:after="100" w:afterAutospacing="1"/>
        <w:jc w:val="both"/>
        <w:rPr>
          <w:rFonts w:ascii="Arial" w:hAnsi="Arial" w:cs="Arial"/>
          <w:b/>
          <w:bCs/>
          <w:color w:val="0000FF"/>
          <w:sz w:val="24"/>
          <w:szCs w:val="24"/>
        </w:rPr>
      </w:pPr>
    </w:p>
    <w:p w:rsidR="00A6114A" w:rsidRDefault="00A6114A" w:rsidP="00320EDE">
      <w:pPr>
        <w:spacing w:before="100" w:beforeAutospacing="1" w:after="100" w:afterAutospacing="1"/>
        <w:jc w:val="both"/>
        <w:rPr>
          <w:rFonts w:ascii="Arial" w:hAnsi="Arial" w:cs="Arial"/>
          <w:b/>
          <w:bCs/>
          <w:color w:val="0000FF"/>
          <w:sz w:val="24"/>
          <w:szCs w:val="24"/>
        </w:rPr>
      </w:pPr>
    </w:p>
    <w:p w:rsidR="00A6114A" w:rsidRDefault="00A6114A" w:rsidP="00320EDE">
      <w:pPr>
        <w:spacing w:before="100" w:beforeAutospacing="1" w:after="100" w:afterAutospacing="1"/>
        <w:jc w:val="both"/>
        <w:rPr>
          <w:rFonts w:ascii="Arial" w:hAnsi="Arial" w:cs="Arial"/>
          <w:b/>
          <w:bCs/>
          <w:color w:val="0000FF"/>
          <w:sz w:val="24"/>
          <w:szCs w:val="24"/>
        </w:rPr>
      </w:pPr>
    </w:p>
    <w:p w:rsidR="00A6114A" w:rsidRDefault="00A6114A" w:rsidP="00320EDE">
      <w:pPr>
        <w:spacing w:before="100" w:beforeAutospacing="1" w:after="100" w:afterAutospacing="1"/>
        <w:jc w:val="both"/>
        <w:rPr>
          <w:rFonts w:ascii="Arial" w:hAnsi="Arial" w:cs="Arial"/>
          <w:b/>
          <w:bCs/>
          <w:color w:val="0000FF"/>
          <w:sz w:val="24"/>
          <w:szCs w:val="24"/>
        </w:rPr>
      </w:pPr>
    </w:p>
    <w:p w:rsidR="00A6114A" w:rsidRDefault="00A6114A" w:rsidP="00320EDE">
      <w:pPr>
        <w:spacing w:before="100" w:beforeAutospacing="1" w:after="100" w:afterAutospacing="1"/>
        <w:jc w:val="both"/>
        <w:rPr>
          <w:rFonts w:ascii="Arial" w:hAnsi="Arial" w:cs="Arial"/>
          <w:b/>
          <w:bCs/>
          <w:color w:val="0000FF"/>
          <w:sz w:val="24"/>
          <w:szCs w:val="24"/>
        </w:rPr>
      </w:pP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b/>
          <w:bCs/>
          <w:color w:val="0000FF"/>
          <w:sz w:val="24"/>
          <w:szCs w:val="24"/>
        </w:rPr>
        <w:t>Actividad</w:t>
      </w:r>
    </w:p>
    <w:p w:rsidR="00320EDE" w:rsidRPr="00320EDE" w:rsidRDefault="00320EDE" w:rsidP="00320EDE">
      <w:pPr>
        <w:spacing w:before="100" w:beforeAutospacing="1" w:after="100" w:afterAutospacing="1"/>
        <w:jc w:val="both"/>
        <w:rPr>
          <w:rFonts w:ascii="Arial" w:hAnsi="Arial" w:cs="Arial"/>
          <w:color w:val="000000"/>
          <w:sz w:val="24"/>
          <w:szCs w:val="24"/>
        </w:rPr>
      </w:pPr>
      <w:r w:rsidRPr="00320EDE">
        <w:rPr>
          <w:rFonts w:ascii="Arial" w:hAnsi="Arial" w:cs="Arial"/>
          <w:color w:val="000000"/>
          <w:sz w:val="24"/>
          <w:szCs w:val="24"/>
        </w:rPr>
        <w:t xml:space="preserve">El 03 de enero de 2002 se compra un vehículo por $40.000.000. Debe calcular la depreciación anual y mensual a 31 de diciembre de 2002. </w:t>
      </w:r>
    </w:p>
    <w:p w:rsidR="00320EDE" w:rsidRPr="00320EDE" w:rsidRDefault="00320EDE" w:rsidP="00320EDE">
      <w:pPr>
        <w:pBdr>
          <w:bottom w:val="single" w:sz="6" w:space="1" w:color="auto"/>
        </w:pBdr>
        <w:jc w:val="center"/>
        <w:rPr>
          <w:rFonts w:ascii="Arial" w:hAnsi="Arial" w:cs="Arial"/>
          <w:vanish/>
          <w:color w:val="000000"/>
        </w:rPr>
      </w:pPr>
      <w:r w:rsidRPr="00320EDE">
        <w:rPr>
          <w:rFonts w:ascii="Arial" w:hAnsi="Arial" w:cs="Arial"/>
          <w:vanish/>
          <w:color w:val="000000"/>
        </w:rPr>
        <w:t>Principio del formulario</w:t>
      </w:r>
    </w:p>
    <w:p w:rsidR="00320EDE" w:rsidRPr="00320EDE" w:rsidRDefault="00320EDE" w:rsidP="00320EDE">
      <w:pPr>
        <w:rPr>
          <w:color w:val="000000"/>
          <w:sz w:val="24"/>
          <w:szCs w:val="24"/>
        </w:rPr>
      </w:pPr>
      <w:r w:rsidRPr="00320EDE">
        <w:rPr>
          <w:color w:val="000000"/>
          <w:sz w:val="24"/>
          <w:szCs w:val="24"/>
        </w:rPr>
        <w:object w:dxaOrig="225" w:dyaOrig="225">
          <v:shape id="_x0000_i1093" type="#_x0000_t75" style="width:211.25pt;height:102.55pt" o:ole="">
            <v:imagedata r:id="rId26" o:title=""/>
          </v:shape>
          <w:control r:id="rId30" w:name="DefaultOcxName21" w:shapeid="_x0000_i1093"/>
        </w:object>
      </w:r>
    </w:p>
    <w:p w:rsidR="00A6114A" w:rsidRDefault="00A6114A" w:rsidP="00320EDE">
      <w:pPr>
        <w:pBdr>
          <w:top w:val="single" w:sz="6" w:space="1" w:color="auto"/>
        </w:pBdr>
        <w:jc w:val="center"/>
        <w:rPr>
          <w:rFonts w:ascii="Arial" w:hAnsi="Arial" w:cs="Arial"/>
          <w:color w:val="000000"/>
        </w:rPr>
      </w:pPr>
    </w:p>
    <w:p w:rsidR="00A6114A" w:rsidRDefault="00A6114A" w:rsidP="00320EDE">
      <w:pPr>
        <w:pBdr>
          <w:top w:val="single" w:sz="6" w:space="1" w:color="auto"/>
        </w:pBdr>
        <w:jc w:val="center"/>
        <w:rPr>
          <w:rFonts w:ascii="Arial" w:hAnsi="Arial" w:cs="Arial"/>
          <w:color w:val="000000"/>
        </w:rPr>
      </w:pPr>
    </w:p>
    <w:p w:rsidR="00A6114A" w:rsidRDefault="00A6114A" w:rsidP="00320EDE">
      <w:pPr>
        <w:pBdr>
          <w:top w:val="single" w:sz="6" w:space="1" w:color="auto"/>
        </w:pBdr>
        <w:jc w:val="center"/>
        <w:rPr>
          <w:rFonts w:ascii="Arial" w:hAnsi="Arial" w:cs="Arial"/>
          <w:color w:val="000000"/>
        </w:rPr>
      </w:pPr>
    </w:p>
    <w:p w:rsidR="00A6114A" w:rsidRDefault="00A6114A"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r>
        <w:rPr>
          <w:noProof/>
        </w:rPr>
        <w:pict>
          <v:shape id="_x0000_s1027" type="#_x0000_t75" alt="" style="position:absolute;left:0;text-align:left;margin-left:154.7pt;margin-top:6pt;width:99.85pt;height:93.2pt;z-index:251660288;mso-position-horizontal-relative:text;mso-position-vertical-relative:text">
            <v:imagedata r:id="rId31" r:href="rId32"/>
            <w10:wrap type="square"/>
          </v:shape>
        </w:pict>
      </w: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6F55FF" w:rsidRDefault="006F55FF" w:rsidP="00320EDE">
      <w:pPr>
        <w:pBdr>
          <w:top w:val="single" w:sz="6" w:space="1" w:color="auto"/>
        </w:pBdr>
        <w:jc w:val="center"/>
        <w:rPr>
          <w:rFonts w:ascii="Arial" w:hAnsi="Arial" w:cs="Arial"/>
          <w:color w:val="000000"/>
        </w:rPr>
      </w:pPr>
    </w:p>
    <w:p w:rsidR="00C4689B" w:rsidRDefault="00C4689B" w:rsidP="00320EDE">
      <w:pPr>
        <w:pBdr>
          <w:top w:val="single" w:sz="6" w:space="1" w:color="auto"/>
        </w:pBdr>
        <w:jc w:val="center"/>
        <w:rPr>
          <w:rFonts w:ascii="Arial" w:hAnsi="Arial" w:cs="Arial"/>
          <w:sz w:val="20"/>
          <w:szCs w:val="20"/>
        </w:rPr>
      </w:pPr>
    </w:p>
    <w:p w:rsidR="00C4689B" w:rsidRDefault="00C4689B" w:rsidP="00320EDE">
      <w:pPr>
        <w:pBdr>
          <w:top w:val="single" w:sz="6" w:space="1" w:color="auto"/>
        </w:pBdr>
        <w:jc w:val="center"/>
        <w:rPr>
          <w:rFonts w:ascii="Arial" w:hAnsi="Arial" w:cs="Arial"/>
          <w:sz w:val="20"/>
          <w:szCs w:val="20"/>
        </w:rPr>
      </w:pPr>
    </w:p>
    <w:p w:rsidR="006F55FF" w:rsidRPr="00C4689B" w:rsidRDefault="00C4689B" w:rsidP="00320EDE">
      <w:pPr>
        <w:pBdr>
          <w:top w:val="single" w:sz="6" w:space="1" w:color="auto"/>
        </w:pBdr>
        <w:jc w:val="center"/>
        <w:rPr>
          <w:rFonts w:asciiTheme="minorHAnsi" w:hAnsiTheme="minorHAnsi" w:cs="Arial"/>
          <w:b/>
          <w:color w:val="7030A0"/>
        </w:rPr>
      </w:pPr>
      <w:r w:rsidRPr="00C4689B">
        <w:rPr>
          <w:rFonts w:asciiTheme="minorHAnsi" w:hAnsiTheme="minorHAnsi" w:cs="Arial"/>
          <w:b/>
          <w:color w:val="7030A0"/>
          <w:sz w:val="20"/>
          <w:szCs w:val="20"/>
        </w:rPr>
        <w:t>No culpes a nadie, nunca te quejes de nada ni de nadie, porque fundamentalmente tú has hecho tu vida.</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Acepta la responsabilidad de edificarte a tí mismo, y el valor de acusarte en el fracaso para volver a empezar otra vez, corrigiéndote.</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Nuca te quejes del ambiente ó de quienes te rodean, hay quienes en tu mismo ambiente supieron vencer. Las circunstancias son buenas ó malas según la voluntad ó la fortaleza de tu corazón.</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Aprende a convertir toda situación difícil en una arma para luchar.</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No te quejes de tu pobreza, de tu soledad ó de tu suerte, enfréntate con valor y acepta que de una u otra manera son el resultado de tus actos, y la prueba que has de ganar.</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No te amargues de tu propio fracaso, ni se lo cargues a otro, acéptate ahora ó seguiras justificándote como un niño.</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Recuerda que cualquier momento es bueno para comenzar, y que ninguno es tan terrible para claudicar.</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Deja ya de engañarte, eres la causa de ti mismo, de tu necesidad, de tu dolor, de tu fracaso.</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Si tu has sido el ignorante, el irresponsable, tú, únicamente tú, nadie pudo haber sido tú.</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No olvides nunca, que la causa de tu presencia es tu pasado, como la causa de tu futuro es tu presente.</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Aprende de los fuertes, de los valientes, de los audaces, imita a los enérgicos, a los vencedores, a quienes no aceptan situaciones, a quienes vencieron a pesar de todo.</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Piensa menos en tus problemas y más en tu trabajo, y tus problemas sin alimento morirán.</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Aprende a nacer desde el dolor y a ser más grande, que es el más grande de los obstáculos.</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Mírate en el espejo de ti mismo.</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Comienza a ser sincero contigo mismo, reconociéndote por tu valor, por tu voluntad y por tu debilidad para justificarte.</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Recuerda que dentro de ti hay una fuerza que todo puede hacerlo; reconociéndote a tí mismo más libre y más fuerte, dejarás de ser un títere de las circunstancias, porque tú mismo eres tu destino.</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Levántate y mira por las mañanas, y respira la luz del amanecer.</w:t>
      </w:r>
      <w:r w:rsidRPr="00C4689B">
        <w:rPr>
          <w:rFonts w:asciiTheme="minorHAnsi" w:hAnsiTheme="minorHAnsi" w:cs="Arial"/>
          <w:b/>
          <w:color w:val="7030A0"/>
          <w:sz w:val="20"/>
          <w:szCs w:val="20"/>
        </w:rPr>
        <w:br/>
      </w:r>
      <w:r w:rsidRPr="00C4689B">
        <w:rPr>
          <w:rFonts w:asciiTheme="minorHAnsi" w:hAnsiTheme="minorHAnsi" w:cs="Arial"/>
          <w:b/>
          <w:color w:val="7030A0"/>
          <w:sz w:val="20"/>
          <w:szCs w:val="20"/>
        </w:rPr>
        <w:br/>
        <w:t>Tú eres la parte de la fuerza de la vida.</w:t>
      </w:r>
    </w:p>
    <w:p w:rsidR="006F55FF" w:rsidRPr="00C4689B" w:rsidRDefault="006F55FF" w:rsidP="00320EDE">
      <w:pPr>
        <w:pBdr>
          <w:top w:val="single" w:sz="6" w:space="1" w:color="auto"/>
        </w:pBdr>
        <w:jc w:val="center"/>
        <w:rPr>
          <w:rFonts w:asciiTheme="minorHAnsi" w:hAnsiTheme="minorHAnsi" w:cs="Arial"/>
          <w:b/>
          <w:color w:val="7030A0"/>
        </w:rPr>
      </w:pPr>
    </w:p>
    <w:p w:rsidR="006F55FF" w:rsidRDefault="006F55F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Pr="00C4689B"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DF388F">
      <w:pPr>
        <w:pStyle w:val="NormalWeb"/>
        <w:rPr>
          <w:color w:val="0000FF"/>
        </w:rPr>
      </w:pPr>
    </w:p>
    <w:p w:rsidR="00DF388F" w:rsidRDefault="00DF388F" w:rsidP="00DF388F">
      <w:pPr>
        <w:pStyle w:val="NormalWeb"/>
        <w:rPr>
          <w:color w:val="0000FF"/>
        </w:rPr>
      </w:pPr>
    </w:p>
    <w:p w:rsidR="00DF388F" w:rsidRDefault="00DF388F" w:rsidP="00DF388F">
      <w:pPr>
        <w:pStyle w:val="NormalWeb"/>
      </w:pPr>
      <w:r>
        <w:rPr>
          <w:color w:val="0000FF"/>
        </w:rPr>
        <w:t>Soportes contables</w:t>
      </w:r>
    </w:p>
    <w:tbl>
      <w:tblPr>
        <w:tblW w:w="46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587"/>
        <w:gridCol w:w="4375"/>
      </w:tblGrid>
      <w:tr w:rsidR="00DF388F" w:rsidTr="00DF388F">
        <w:trPr>
          <w:tblCellSpacing w:w="15" w:type="dxa"/>
        </w:trPr>
        <w:tc>
          <w:tcPr>
            <w:tcW w:w="2250" w:type="pct"/>
            <w:tcBorders>
              <w:top w:val="outset" w:sz="6" w:space="0" w:color="auto"/>
              <w:left w:val="outset" w:sz="6" w:space="0" w:color="auto"/>
              <w:bottom w:val="outset" w:sz="6" w:space="0" w:color="auto"/>
              <w:right w:val="outset" w:sz="6" w:space="0" w:color="auto"/>
            </w:tcBorders>
            <w:shd w:val="clear" w:color="auto" w:fill="66FFCC"/>
            <w:vAlign w:val="center"/>
            <w:hideMark/>
          </w:tcPr>
          <w:p w:rsidR="00DF388F" w:rsidRDefault="00DF388F">
            <w:pPr>
              <w:pStyle w:val="NormalWeb"/>
            </w:pPr>
            <w:r>
              <w:t> </w:t>
            </w:r>
          </w:p>
          <w:p w:rsidR="00DF388F" w:rsidRDefault="00DF388F">
            <w:pPr>
              <w:pStyle w:val="NormalWeb"/>
            </w:pPr>
            <w:r>
              <w:rPr>
                <w:rStyle w:val="Textoennegrita"/>
              </w:rPr>
              <w:t>Los soportes de contabilidad son los documentos que sirven de base para registrar las operaciones comerciales de una empresa. Se elaboran en original y tantas copias como necesite la empresa.</w:t>
            </w:r>
          </w:p>
        </w:tc>
        <w:tc>
          <w:tcPr>
            <w:tcW w:w="2750" w:type="pct"/>
            <w:tcBorders>
              <w:top w:val="outset" w:sz="6" w:space="0" w:color="auto"/>
              <w:left w:val="outset" w:sz="6" w:space="0" w:color="auto"/>
              <w:bottom w:val="outset" w:sz="6" w:space="0" w:color="auto"/>
              <w:right w:val="outset" w:sz="6" w:space="0" w:color="auto"/>
            </w:tcBorders>
            <w:vAlign w:val="center"/>
            <w:hideMark/>
          </w:tcPr>
          <w:p w:rsidR="00DF388F" w:rsidRDefault="00DF388F">
            <w:pPr>
              <w:rPr>
                <w:color w:val="000000"/>
                <w:sz w:val="24"/>
                <w:szCs w:val="24"/>
              </w:rPr>
            </w:pPr>
            <w:r>
              <w:pict>
                <v:shape id="_x0000_i1103" type="#_x0000_t75" alt="" style="width:195.6pt;height:127.7pt">
                  <v:imagedata r:id="rId33" r:href="rId34"/>
                </v:shape>
              </w:pict>
            </w:r>
          </w:p>
        </w:tc>
      </w:tr>
    </w:tbl>
    <w:p w:rsidR="00DF388F" w:rsidRDefault="00DF388F" w:rsidP="00DF388F">
      <w:pPr>
        <w:pStyle w:val="NormalWeb"/>
      </w:pPr>
      <w:r>
        <w:t> </w:t>
      </w:r>
    </w:p>
    <w:p w:rsidR="00DF388F" w:rsidRDefault="00DF388F" w:rsidP="00DF388F">
      <w:pPr>
        <w:pStyle w:val="NormalWeb"/>
      </w:pPr>
      <w:r>
        <w:t> </w:t>
      </w:r>
    </w:p>
    <w:p w:rsidR="00DF388F" w:rsidRDefault="00DF388F" w:rsidP="00DF388F">
      <w:pPr>
        <w:pStyle w:val="NormalWeb"/>
      </w:pPr>
      <w:bookmarkStart w:id="2" w:name="77"/>
      <w:bookmarkEnd w:id="2"/>
      <w:r>
        <w:rPr>
          <w:rStyle w:val="Textoennegrita"/>
          <w:color w:val="0000FF"/>
        </w:rPr>
        <w:t>Descripción y procedimiento contable</w:t>
      </w:r>
    </w:p>
    <w:p w:rsidR="00DF388F" w:rsidRDefault="00DF388F" w:rsidP="00DF388F">
      <w:pPr>
        <w:pStyle w:val="NormalWeb"/>
      </w:pPr>
      <w:r>
        <w:t> </w:t>
      </w:r>
    </w:p>
    <w:p w:rsidR="00DF388F" w:rsidRDefault="00DF388F" w:rsidP="00DF388F">
      <w:pPr>
        <w:pStyle w:val="NormalWeb"/>
      </w:pPr>
      <w:r>
        <w:t xml:space="preserve">Todas las operaciones económicas que realizan las empresas deben ser registradas en los libros de contabilidad, pero a su vez para que cada uno de estos registros sean justificables deben soportarse con los documentos pertinentes para cada una de ellas, es por ello que a continuación se presentan los principales papeles comerciales y títulos valores que pueden ser utilizados en el ciclo contable, su definición y sus principales características. </w:t>
      </w:r>
    </w:p>
    <w:p w:rsidR="00DF388F" w:rsidRDefault="00DF388F" w:rsidP="00DF388F">
      <w:pPr>
        <w:pStyle w:val="NormalWeb"/>
        <w:rPr>
          <w:rStyle w:val="Textoennegrita"/>
          <w:color w:val="0000FF"/>
        </w:rPr>
      </w:pPr>
    </w:p>
    <w:p w:rsidR="00DF388F" w:rsidRDefault="00DF388F" w:rsidP="00DF388F">
      <w:pPr>
        <w:pStyle w:val="NormalWeb"/>
      </w:pPr>
      <w:r>
        <w:rPr>
          <w:rStyle w:val="Textoennegrita"/>
          <w:color w:val="0000FF"/>
        </w:rPr>
        <w:t>GENERALIDADES:</w:t>
      </w:r>
    </w:p>
    <w:p w:rsidR="00DF388F" w:rsidRDefault="00DF388F" w:rsidP="00DF388F">
      <w:pPr>
        <w:pStyle w:val="NormalWeb"/>
      </w:pPr>
      <w:r>
        <w:t xml:space="preserve">Todos los soportes contables deben contener la siguiente información general: </w:t>
      </w:r>
    </w:p>
    <w:p w:rsidR="00DF388F" w:rsidRDefault="00DF388F" w:rsidP="00DF388F">
      <w:pPr>
        <w:numPr>
          <w:ilvl w:val="0"/>
          <w:numId w:val="20"/>
        </w:numPr>
        <w:spacing w:before="100" w:beforeAutospacing="1" w:after="100" w:afterAutospacing="1"/>
        <w:jc w:val="both"/>
        <w:rPr>
          <w:rFonts w:ascii="Arial" w:hAnsi="Arial" w:cs="Arial"/>
          <w:i/>
          <w:iCs/>
        </w:rPr>
      </w:pPr>
      <w:r>
        <w:rPr>
          <w:rFonts w:ascii="Arial" w:hAnsi="Arial" w:cs="Arial"/>
          <w:i/>
          <w:iCs/>
        </w:rPr>
        <w:t xml:space="preserve">Nombre o razón social de la empresa que lo emite. </w:t>
      </w:r>
    </w:p>
    <w:p w:rsidR="00DF388F" w:rsidRDefault="00DF388F" w:rsidP="00DF388F">
      <w:pPr>
        <w:numPr>
          <w:ilvl w:val="0"/>
          <w:numId w:val="20"/>
        </w:numPr>
        <w:spacing w:before="100" w:beforeAutospacing="1" w:after="100" w:afterAutospacing="1"/>
        <w:jc w:val="both"/>
        <w:rPr>
          <w:rFonts w:ascii="Arial" w:hAnsi="Arial" w:cs="Arial"/>
          <w:i/>
          <w:iCs/>
        </w:rPr>
      </w:pPr>
      <w:r>
        <w:rPr>
          <w:rFonts w:ascii="Arial" w:hAnsi="Arial" w:cs="Arial"/>
          <w:i/>
          <w:iCs/>
        </w:rPr>
        <w:t xml:space="preserve">Nombre, número y fecha del comprobante. </w:t>
      </w:r>
    </w:p>
    <w:p w:rsidR="00DF388F" w:rsidRDefault="00DF388F" w:rsidP="00DF388F">
      <w:pPr>
        <w:numPr>
          <w:ilvl w:val="0"/>
          <w:numId w:val="20"/>
        </w:numPr>
        <w:spacing w:before="100" w:beforeAutospacing="1" w:after="100" w:afterAutospacing="1"/>
        <w:jc w:val="both"/>
        <w:rPr>
          <w:rFonts w:ascii="Arial" w:hAnsi="Arial" w:cs="Arial"/>
          <w:i/>
          <w:iCs/>
        </w:rPr>
      </w:pPr>
      <w:r>
        <w:rPr>
          <w:rFonts w:ascii="Arial" w:hAnsi="Arial" w:cs="Arial"/>
          <w:i/>
          <w:iCs/>
        </w:rPr>
        <w:t xml:space="preserve">Descripción del contenido del documento. </w:t>
      </w:r>
    </w:p>
    <w:p w:rsidR="00DF388F" w:rsidRDefault="00DF388F" w:rsidP="00DF388F">
      <w:pPr>
        <w:numPr>
          <w:ilvl w:val="0"/>
          <w:numId w:val="20"/>
        </w:numPr>
        <w:spacing w:before="100" w:beforeAutospacing="1" w:after="100" w:afterAutospacing="1"/>
        <w:jc w:val="both"/>
        <w:rPr>
          <w:rFonts w:ascii="Arial" w:hAnsi="Arial" w:cs="Arial"/>
          <w:i/>
          <w:iCs/>
        </w:rPr>
      </w:pPr>
      <w:r>
        <w:rPr>
          <w:rFonts w:ascii="Arial" w:hAnsi="Arial" w:cs="Arial"/>
          <w:i/>
          <w:iCs/>
        </w:rPr>
        <w:t xml:space="preserve">Firmas de los responsables de elaborar, revisar, aprobar y contabilizar los comprobantes. </w:t>
      </w:r>
    </w:p>
    <w:p w:rsidR="00DF388F" w:rsidRDefault="00DF388F" w:rsidP="00DF388F">
      <w:pPr>
        <w:pStyle w:val="NormalWeb"/>
        <w:rPr>
          <w:rStyle w:val="Textoennegrita"/>
          <w:color w:val="0000FF"/>
        </w:rPr>
      </w:pPr>
      <w:bookmarkStart w:id="3" w:name="79"/>
      <w:bookmarkEnd w:id="3"/>
    </w:p>
    <w:p w:rsidR="00DF388F" w:rsidRDefault="00DF388F" w:rsidP="00DF388F">
      <w:pPr>
        <w:pStyle w:val="NormalWeb"/>
        <w:rPr>
          <w:sz w:val="16"/>
          <w:szCs w:val="16"/>
        </w:rPr>
      </w:pPr>
      <w:r>
        <w:rPr>
          <w:rStyle w:val="Textoennegrita"/>
          <w:color w:val="0000FF"/>
        </w:rPr>
        <w:t xml:space="preserve">Los principales soportes de contabilidad. </w:t>
      </w:r>
    </w:p>
    <w:p w:rsidR="00DF388F" w:rsidRDefault="00DF388F" w:rsidP="00DF388F">
      <w:pPr>
        <w:pStyle w:val="NormalWeb"/>
      </w:pPr>
      <w:r>
        <w:rPr>
          <w:rStyle w:val="Textoennegrita"/>
          <w:color w:val="0000FF"/>
        </w:rPr>
        <w:t>1. Recibo de caja</w:t>
      </w:r>
    </w:p>
    <w:p w:rsidR="00DF388F" w:rsidRDefault="00DF388F" w:rsidP="00DF388F">
      <w:pPr>
        <w:pStyle w:val="NormalWeb"/>
      </w:pPr>
      <w:r>
        <w:t> </w:t>
      </w:r>
    </w:p>
    <w:tbl>
      <w:tblPr>
        <w:tblW w:w="34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348"/>
        <w:gridCol w:w="2537"/>
      </w:tblGrid>
      <w:tr w:rsidR="00DF388F">
        <w:trPr>
          <w:tblCellSpacing w:w="15" w:type="dxa"/>
          <w:jc w:val="center"/>
        </w:trPr>
        <w:tc>
          <w:tcPr>
            <w:tcW w:w="2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F388F" w:rsidRDefault="00DF388F">
            <w:pPr>
              <w:rPr>
                <w:color w:val="000000"/>
                <w:sz w:val="24"/>
                <w:szCs w:val="24"/>
              </w:rPr>
            </w:pPr>
            <w:r>
              <w:pict>
                <v:shape id="_x0000_i1104" type="#_x0000_t75" alt="" style="width:112.75pt;height:112.75pt">
                  <v:imagedata r:id="rId35" r:href="rId36"/>
                </v:shape>
              </w:pict>
            </w:r>
          </w:p>
        </w:tc>
        <w:tc>
          <w:tcPr>
            <w:tcW w:w="21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F388F" w:rsidRDefault="00DF388F">
            <w:pPr>
              <w:rPr>
                <w:color w:val="000000"/>
                <w:sz w:val="24"/>
                <w:szCs w:val="24"/>
              </w:rPr>
            </w:pPr>
            <w:r>
              <w:pict>
                <v:shape id="_x0000_i1105" type="#_x0000_t75" alt="" style="width:74.7pt;height:74.7pt">
                  <v:imagedata r:id="rId37" r:href="rId38"/>
                </v:shape>
              </w:pict>
            </w:r>
          </w:p>
        </w:tc>
      </w:tr>
    </w:tbl>
    <w:p w:rsidR="00DF388F" w:rsidRDefault="00DF388F" w:rsidP="00DF388F">
      <w:pPr>
        <w:pStyle w:val="NormalWeb"/>
      </w:pPr>
      <w:r>
        <w:t>El recibo de caja es un soporte de contabilidad en el cual constan los ingresos en efectivo recaudados por la empresa. El original se entrega al cliente y las copias se archivan una para el archivo consecutivo y otra para anexar al comprobante diario de contabilidad.</w:t>
      </w:r>
    </w:p>
    <w:p w:rsidR="00DF388F" w:rsidRDefault="00DF388F" w:rsidP="00DF388F">
      <w:pPr>
        <w:pStyle w:val="NormalWeb"/>
      </w:pPr>
      <w:r>
        <w:t>El recibo de caja se contabiliza con un débito a la cuenta de caja y el crédito de acuerdo con su contenido o concepto del pago recibido. Generalmente es un soporte de los abonos parciales o totales de los clientes de una empresa, por conceptos diferentes de ventas al contado ya que para ellas el soporte es la factura.</w:t>
      </w:r>
    </w:p>
    <w:p w:rsidR="00DF388F" w:rsidRDefault="00DF388F" w:rsidP="00DF388F">
      <w:pPr>
        <w:pStyle w:val="NormalWeb"/>
      </w:pPr>
      <w:r>
        <w:rPr>
          <w:rStyle w:val="Textoennegrita"/>
          <w:color w:val="0000FF"/>
        </w:rPr>
        <w:t>2. Recibo de consignación bancaria</w:t>
      </w:r>
    </w:p>
    <w:p w:rsidR="00DF388F" w:rsidRDefault="00DF388F" w:rsidP="00DF388F">
      <w:pPr>
        <w:pStyle w:val="NormalWeb"/>
      </w:pPr>
      <w:r>
        <w:t>Este es un comprobante que elaboran los bancos y suministran a sus clientes para que lo diligencien al consignar. El original queda en el banco y una copia con el sello del cajero o el timbre de la máquina registradora, sirve para la contabilidad de la empresa que consigna.</w:t>
      </w:r>
    </w:p>
    <w:p w:rsidR="00DF388F" w:rsidRDefault="00DF388F" w:rsidP="00DF388F">
      <w:pPr>
        <w:pStyle w:val="NormalWeb"/>
      </w:pPr>
      <w:r>
        <w:t>Hay dos tipos de consignaciones, una para consignar efectivo y cheques de bancos locales y otro para consignar remesas o cheques de otras plazas.</w:t>
      </w:r>
    </w:p>
    <w:p w:rsidR="00DF388F" w:rsidRDefault="00DF388F" w:rsidP="00DF388F">
      <w:pPr>
        <w:pStyle w:val="NormalWeb"/>
      </w:pPr>
      <w:r>
        <w:t xml:space="preserve">  </w:t>
      </w:r>
    </w:p>
    <w:p w:rsidR="00DF388F" w:rsidRDefault="00DF388F" w:rsidP="00DF388F">
      <w:pPr>
        <w:pStyle w:val="NormalWeb"/>
      </w:pPr>
      <w:r>
        <w:rPr>
          <w:rStyle w:val="Textoennegrita"/>
          <w:color w:val="0000FF"/>
        </w:rPr>
        <w:t>3. Comprobante de depósito y retiro de cuentas de ahorros</w:t>
      </w:r>
      <w:r>
        <w:t xml:space="preserve"> </w:t>
      </w:r>
    </w:p>
    <w:p w:rsidR="00DF388F" w:rsidRDefault="00DF388F" w:rsidP="00DF388F">
      <w:pPr>
        <w:pStyle w:val="NormalWeb"/>
      </w:pPr>
      <w:r>
        <w:t>Las corporaciones de ahorro y crédito han diseñado unos formatos que suministran a sus clientes, en libretas, para que sean diligenciados al depositar, o retirar dinero de su cuenta de ahorros. Este soporte tiene dos opciones para elegir solo una; depósitos en efectivo o cheques de bancos locales y retiro en efectivo o en cheque, de acuerdo con la cuantía y exigencia del cliente.</w:t>
      </w:r>
    </w:p>
    <w:p w:rsidR="00DF388F" w:rsidRDefault="00DF388F" w:rsidP="00DF388F">
      <w:pPr>
        <w:pStyle w:val="NormalWeb"/>
      </w:pPr>
      <w:r>
        <w:rPr>
          <w:rStyle w:val="Textoennegrita"/>
          <w:color w:val="0000FF"/>
        </w:rPr>
        <w:t>4. Factura de compra-venta</w:t>
      </w:r>
    </w:p>
    <w:p w:rsidR="00DF388F" w:rsidRDefault="00DF388F" w:rsidP="00DF388F">
      <w:pPr>
        <w:pStyle w:val="NormalWeb"/>
      </w:pPr>
      <w:r>
        <w:t> </w:t>
      </w:r>
    </w:p>
    <w:p w:rsidR="00DF388F" w:rsidRDefault="00DF388F" w:rsidP="00DF388F">
      <w:pPr>
        <w:pStyle w:val="NormalWeb"/>
      </w:pPr>
      <w:r>
        <w:t>La factura comercial es un soporte contable que contiene además de los datos generales de los soportes de contabilidad, la descripción de los artículos comprados o vendidos, los fletes e impuestos que se causen y las condiciones de pago.</w:t>
      </w:r>
    </w:p>
    <w:p w:rsidR="00DF388F" w:rsidRDefault="00DF388F" w:rsidP="00DF388F">
      <w:pPr>
        <w:pStyle w:val="NormalWeb"/>
      </w:pPr>
      <w:r>
        <w:t xml:space="preserve">Desde el punto de vista del vendedor, se denomina factura de venta y del comprador, factura de compra. Generalmente, el original se entrega al cliente y se elaboran dos copias, una para el archivo consecutivo y otra para anexar al comprobante diario de la contabilidad. </w:t>
      </w:r>
    </w:p>
    <w:p w:rsidR="00DF388F" w:rsidRDefault="00DF388F" w:rsidP="00DF388F">
      <w:pPr>
        <w:pStyle w:val="NormalWeb"/>
      </w:pPr>
      <w:r>
        <w:rPr>
          <w:rStyle w:val="Textoennegrita"/>
        </w:rPr>
        <w:t xml:space="preserve">La factura se debe expedir con los siguientes requisitos: </w:t>
      </w:r>
    </w:p>
    <w:p w:rsidR="00DF388F" w:rsidRDefault="00DF388F" w:rsidP="00DF388F">
      <w:pPr>
        <w:pStyle w:val="NormalWeb"/>
      </w:pPr>
      <w:r>
        <w:t xml:space="preserve">-Estar denominada expresamente como factura de venta. (preimpreso). </w:t>
      </w:r>
    </w:p>
    <w:p w:rsidR="00DF388F" w:rsidRDefault="00DF388F" w:rsidP="00DF388F">
      <w:pPr>
        <w:pStyle w:val="NormalWeb"/>
      </w:pPr>
      <w:r>
        <w:t xml:space="preserve">-Numeración en orden consecutivo. (preimpreso). </w:t>
      </w:r>
    </w:p>
    <w:p w:rsidR="00DF388F" w:rsidRDefault="00DF388F" w:rsidP="00DF388F">
      <w:pPr>
        <w:pStyle w:val="NormalWeb"/>
      </w:pPr>
      <w:r>
        <w:t xml:space="preserve">-Apellidos y nombre o razón social y NIT del vendedor o de quien preste el servicio. (preimpreso). </w:t>
      </w:r>
    </w:p>
    <w:p w:rsidR="00DF388F" w:rsidRDefault="00DF388F" w:rsidP="00DF388F">
      <w:pPr>
        <w:pStyle w:val="NormalWeb"/>
      </w:pPr>
      <w:r>
        <w:t xml:space="preserve">-Apellidos y nombre o razón social del adquiriente los bienes o servicios. </w:t>
      </w:r>
    </w:p>
    <w:p w:rsidR="00DF388F" w:rsidRDefault="00DF388F" w:rsidP="00DF388F">
      <w:pPr>
        <w:pStyle w:val="NormalWeb"/>
      </w:pPr>
      <w:r>
        <w:t xml:space="preserve">-Fecha de expedición. </w:t>
      </w:r>
    </w:p>
    <w:p w:rsidR="00DF388F" w:rsidRDefault="00DF388F" w:rsidP="00DF388F">
      <w:pPr>
        <w:pStyle w:val="NormalWeb"/>
      </w:pPr>
      <w:r>
        <w:t xml:space="preserve">-Descripción específica o genérica de los artículos vendidos o servicios prestados. </w:t>
      </w:r>
    </w:p>
    <w:p w:rsidR="00DF388F" w:rsidRDefault="00DF388F" w:rsidP="00DF388F">
      <w:pPr>
        <w:pStyle w:val="NormalWeb"/>
      </w:pPr>
      <w:r>
        <w:t xml:space="preserve">-El nombre o razón social y NIT del impresor de la factura. (preimpreso). </w:t>
      </w:r>
    </w:p>
    <w:p w:rsidR="00DF388F" w:rsidRDefault="00DF388F" w:rsidP="00DF388F">
      <w:pPr>
        <w:pStyle w:val="NormalWeb"/>
      </w:pPr>
      <w:r>
        <w:t xml:space="preserve">-Indicar la calidad de retenedor del impuesto sobre las ventas. </w:t>
      </w:r>
    </w:p>
    <w:p w:rsidR="00DF388F" w:rsidRDefault="00DF388F" w:rsidP="00DF388F">
      <w:pPr>
        <w:pStyle w:val="Ttulo6"/>
      </w:pPr>
      <w:r>
        <w:t> </w:t>
      </w:r>
    </w:p>
    <w:p w:rsidR="00DF388F" w:rsidRDefault="00DF388F" w:rsidP="00DF388F">
      <w:pPr>
        <w:pStyle w:val="NormalWeb"/>
      </w:pPr>
      <w:r>
        <w:t>Cuando una empresa adquiere existencias tiene que contabilizarlas por su precio de adquisición.</w:t>
      </w:r>
    </w:p>
    <w:p w:rsidR="00DF388F" w:rsidRDefault="00DF388F" w:rsidP="00DF388F">
      <w:pPr>
        <w:pStyle w:val="NormalWeb"/>
      </w:pPr>
      <w:r>
        <w:t>Pero,</w:t>
      </w:r>
      <w:r>
        <w:rPr>
          <w:rStyle w:val="Textoennegrita"/>
        </w:rPr>
        <w:t xml:space="preserve"> ¿qué se incluye en este precio de adquisición?:</w:t>
      </w:r>
    </w:p>
    <w:p w:rsidR="00DF388F" w:rsidRDefault="00DF388F" w:rsidP="00DF388F">
      <w:pPr>
        <w:pStyle w:val="NormalWeb"/>
      </w:pPr>
      <w:r>
        <w:rPr>
          <w:rStyle w:val="Textoennegrita"/>
          <w:color w:val="0000FF"/>
        </w:rPr>
        <w:t>El valor recogido en la factura.</w:t>
      </w:r>
    </w:p>
    <w:p w:rsidR="00DF388F" w:rsidRDefault="00DF388F" w:rsidP="00DF388F">
      <w:pPr>
        <w:pStyle w:val="NormalWeb"/>
      </w:pPr>
      <w:r>
        <w:rPr>
          <w:rStyle w:val="Textoennegrita"/>
          <w:color w:val="0000FF"/>
        </w:rPr>
        <w:t>Otros gastos que se hayan originado en la operació</w:t>
      </w:r>
      <w:r>
        <w:rPr>
          <w:rStyle w:val="Textoennegrita"/>
          <w:color w:val="3366FF"/>
        </w:rPr>
        <w:t>n</w:t>
      </w:r>
      <w:r>
        <w:rPr>
          <w:rStyle w:val="Textoennegrita"/>
        </w:rPr>
        <w:t>:</w:t>
      </w:r>
      <w:r>
        <w:t xml:space="preserve"> gastos de transporte, seguros, tributos (excluido el IVA), etc.</w:t>
      </w:r>
    </w:p>
    <w:p w:rsidR="00DF388F" w:rsidRDefault="00DF388F" w:rsidP="00DF388F">
      <w:pPr>
        <w:pStyle w:val="NormalWeb"/>
      </w:pPr>
      <w:r>
        <w:t>De este importe hay que</w:t>
      </w:r>
      <w:r>
        <w:rPr>
          <w:rStyle w:val="Textoennegrita"/>
        </w:rPr>
        <w:t xml:space="preserve"> </w:t>
      </w:r>
      <w:r>
        <w:rPr>
          <w:rStyle w:val="Textoennegrita"/>
          <w:b w:val="0"/>
          <w:bCs w:val="0"/>
          <w:color w:val="0000FF"/>
        </w:rPr>
        <w:t xml:space="preserve">deducir los descuentos que conceda el proveedor y que estén incluidos en la factura </w:t>
      </w:r>
      <w:r>
        <w:t>(por ejemplo: descuentos por volumen de compra). Lo que no se deducen son:</w:t>
      </w:r>
    </w:p>
    <w:p w:rsidR="00DF388F" w:rsidRDefault="00DF388F" w:rsidP="00DF388F">
      <w:pPr>
        <w:pStyle w:val="NormalWeb"/>
      </w:pPr>
      <w:r>
        <w:rPr>
          <w:color w:val="0000FF"/>
        </w:rPr>
        <w:t xml:space="preserve">Descuentos por pronto-pago </w:t>
      </w:r>
      <w:r>
        <w:t xml:space="preserve">(descuentos concedidos por pagar al contado) que tienen un tratamiento contable diferente. </w:t>
      </w:r>
    </w:p>
    <w:p w:rsidR="00DF388F" w:rsidRDefault="00DF388F" w:rsidP="00DF388F">
      <w:pPr>
        <w:pStyle w:val="NormalWeb"/>
      </w:pPr>
      <w:r>
        <w:rPr>
          <w:color w:val="0000FF"/>
        </w:rPr>
        <w:t>Aquellos otros descuentos que no estén incluidos en factura.</w:t>
      </w:r>
      <w:r>
        <w:t xml:space="preserve"> </w:t>
      </w:r>
    </w:p>
    <w:p w:rsidR="00DF388F" w:rsidRDefault="00DF388F" w:rsidP="00DF388F">
      <w:pPr>
        <w:pStyle w:val="NormalWeb"/>
      </w:pPr>
      <w:r>
        <w:rPr>
          <w:rStyle w:val="Textoennegrita"/>
        </w:rPr>
        <w:t>Veamos un ejemplo: La Empresa Bonanza adquiere un cargamento de madera:</w:t>
      </w:r>
    </w:p>
    <w:p w:rsidR="00DF388F" w:rsidRDefault="00DF388F" w:rsidP="00DF388F">
      <w:pPr>
        <w:numPr>
          <w:ilvl w:val="3"/>
          <w:numId w:val="21"/>
        </w:numPr>
        <w:spacing w:before="100" w:beforeAutospacing="1" w:after="100" w:afterAutospacing="1"/>
        <w:jc w:val="both"/>
        <w:rPr>
          <w:rFonts w:ascii="Arial" w:hAnsi="Arial" w:cs="Arial"/>
          <w:i/>
          <w:iCs/>
        </w:rPr>
      </w:pPr>
      <w:r>
        <w:rPr>
          <w:rFonts w:ascii="Arial" w:hAnsi="Arial" w:cs="Arial"/>
          <w:i/>
          <w:iCs/>
        </w:rPr>
        <w:t xml:space="preserve">Valor de la mercancía $ 2.000.000 </w:t>
      </w:r>
    </w:p>
    <w:p w:rsidR="00DF388F" w:rsidRDefault="00DF388F" w:rsidP="00DF388F">
      <w:pPr>
        <w:numPr>
          <w:ilvl w:val="3"/>
          <w:numId w:val="21"/>
        </w:numPr>
        <w:spacing w:before="100" w:beforeAutospacing="1" w:after="100" w:afterAutospacing="1"/>
        <w:jc w:val="both"/>
        <w:rPr>
          <w:rFonts w:ascii="Arial" w:hAnsi="Arial" w:cs="Arial"/>
          <w:i/>
          <w:iCs/>
        </w:rPr>
      </w:pPr>
      <w:r>
        <w:rPr>
          <w:rFonts w:ascii="Arial" w:hAnsi="Arial" w:cs="Arial"/>
          <w:i/>
          <w:iCs/>
        </w:rPr>
        <w:t xml:space="preserve">Costo del transporte: $ 100.000 </w:t>
      </w:r>
    </w:p>
    <w:p w:rsidR="00DF388F" w:rsidRDefault="00DF388F" w:rsidP="00DF388F">
      <w:pPr>
        <w:numPr>
          <w:ilvl w:val="3"/>
          <w:numId w:val="21"/>
        </w:numPr>
        <w:spacing w:before="100" w:beforeAutospacing="1" w:after="100" w:afterAutospacing="1"/>
        <w:jc w:val="both"/>
        <w:rPr>
          <w:rFonts w:ascii="Arial" w:hAnsi="Arial" w:cs="Arial"/>
          <w:i/>
          <w:iCs/>
        </w:rPr>
      </w:pPr>
      <w:r>
        <w:rPr>
          <w:rFonts w:ascii="Arial" w:hAnsi="Arial" w:cs="Arial"/>
          <w:i/>
          <w:iCs/>
        </w:rPr>
        <w:t xml:space="preserve">Seguro del transporte: $ 10.000 </w:t>
      </w:r>
    </w:p>
    <w:p w:rsidR="00DF388F" w:rsidRDefault="00DF388F" w:rsidP="00DF388F">
      <w:pPr>
        <w:numPr>
          <w:ilvl w:val="3"/>
          <w:numId w:val="21"/>
        </w:numPr>
        <w:spacing w:before="100" w:beforeAutospacing="1" w:after="100" w:afterAutospacing="1"/>
        <w:jc w:val="both"/>
        <w:rPr>
          <w:rFonts w:ascii="Arial" w:hAnsi="Arial" w:cs="Arial"/>
          <w:i/>
          <w:iCs/>
        </w:rPr>
      </w:pPr>
      <w:r>
        <w:rPr>
          <w:rFonts w:ascii="Arial" w:hAnsi="Arial" w:cs="Arial"/>
          <w:i/>
          <w:iCs/>
        </w:rPr>
        <w:t xml:space="preserve">Costo de la descarga: $ 20.000 </w:t>
      </w:r>
    </w:p>
    <w:p w:rsidR="00DF388F" w:rsidRDefault="00DF388F" w:rsidP="00DF388F">
      <w:pPr>
        <w:pStyle w:val="NormalWeb"/>
        <w:ind w:left="720"/>
        <w:rPr>
          <w:i/>
          <w:iCs/>
          <w:sz w:val="16"/>
          <w:szCs w:val="16"/>
        </w:rPr>
      </w:pPr>
      <w:r>
        <w:rPr>
          <w:i/>
          <w:iCs/>
        </w:rPr>
        <w:t>El proveedor ha concedido un descuento en factura de $50.000. por el volumen de la operación.</w:t>
      </w:r>
    </w:p>
    <w:p w:rsidR="00DF388F" w:rsidRDefault="00DF388F" w:rsidP="00DF388F">
      <w:pPr>
        <w:pStyle w:val="NormalWeb"/>
        <w:ind w:left="720"/>
        <w:rPr>
          <w:i/>
          <w:iCs/>
        </w:rPr>
      </w:pPr>
      <w:r>
        <w:rPr>
          <w:i/>
          <w:iCs/>
        </w:rPr>
        <w:t>Calculamos el costo de adquisición de la mercancía adquirida:</w:t>
      </w:r>
    </w:p>
    <w:p w:rsidR="00DF388F" w:rsidRDefault="00DF388F" w:rsidP="00DF388F">
      <w:pPr>
        <w:pStyle w:val="NormalWeb"/>
      </w:pPr>
      <w:r>
        <w:rPr>
          <w:rStyle w:val="Textoennegrita"/>
        </w:rPr>
        <w:t>Coste:</w:t>
      </w:r>
      <w:r>
        <w:t xml:space="preserve"> 2.000.000 + 100.000 + 10.000 + 20.000 = $2.030.000.</w:t>
      </w:r>
    </w:p>
    <w:p w:rsidR="00DF388F" w:rsidRDefault="00DF388F" w:rsidP="00DF388F">
      <w:pPr>
        <w:pStyle w:val="NormalWeb"/>
      </w:pPr>
      <w:r>
        <w:rPr>
          <w:color w:val="0000FF"/>
        </w:rPr>
        <w:t>¿Cómo se contabiliza?</w:t>
      </w:r>
    </w:p>
    <w:p w:rsidR="00DF388F" w:rsidRDefault="00DF388F" w:rsidP="00DF388F">
      <w:pPr>
        <w:pStyle w:val="NormalWeb"/>
      </w:pPr>
      <w:r>
        <w:t xml:space="preserve">  </w:t>
      </w:r>
    </w:p>
    <w:p w:rsidR="00DF388F" w:rsidRDefault="00DF388F" w:rsidP="00DF388F">
      <w:pPr>
        <w:pStyle w:val="NormalWeb"/>
      </w:pPr>
      <w:r>
        <w:rPr>
          <w:rStyle w:val="Textoennegrita"/>
        </w:rPr>
        <w:t>Si se paga al contado:</w:t>
      </w:r>
    </w:p>
    <w:tbl>
      <w:tblPr>
        <w:tblW w:w="3750" w:type="pct"/>
        <w:jc w:val="center"/>
        <w:tblCellSpacing w:w="15" w:type="dxa"/>
        <w:tblBorders>
          <w:top w:val="outset" w:sz="24" w:space="0" w:color="auto"/>
          <w:left w:val="outset" w:sz="24" w:space="0" w:color="auto"/>
          <w:bottom w:val="outset" w:sz="24" w:space="0" w:color="auto"/>
          <w:right w:val="outset" w:sz="24" w:space="0" w:color="auto"/>
        </w:tblBorders>
        <w:tblCellMar>
          <w:top w:w="30" w:type="dxa"/>
          <w:left w:w="30" w:type="dxa"/>
          <w:bottom w:w="30" w:type="dxa"/>
          <w:right w:w="30" w:type="dxa"/>
        </w:tblCellMar>
        <w:tblLook w:val="04A0"/>
      </w:tblPr>
      <w:tblGrid>
        <w:gridCol w:w="3502"/>
        <w:gridCol w:w="2989"/>
      </w:tblGrid>
      <w:tr w:rsidR="00DF388F" w:rsidTr="00DF388F">
        <w:trPr>
          <w:tblCellSpacing w:w="15" w:type="dxa"/>
          <w:jc w:val="center"/>
        </w:trPr>
        <w:tc>
          <w:tcPr>
            <w:tcW w:w="270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DF388F" w:rsidRDefault="00DF388F">
            <w:pPr>
              <w:pStyle w:val="NormalWeb"/>
            </w:pPr>
            <w:r>
              <w:rPr>
                <w:rStyle w:val="Textoennegrita"/>
                <w:color w:val="0000FF"/>
              </w:rPr>
              <w:t>DEBE</w:t>
            </w:r>
          </w:p>
        </w:tc>
        <w:tc>
          <w:tcPr>
            <w:tcW w:w="230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DF388F" w:rsidRDefault="00DF388F">
            <w:pPr>
              <w:pStyle w:val="NormalWeb"/>
            </w:pPr>
            <w:r>
              <w:rPr>
                <w:rStyle w:val="Textoennegrita"/>
                <w:color w:val="0000FF"/>
              </w:rPr>
              <w:t>HABER</w:t>
            </w:r>
          </w:p>
        </w:tc>
      </w:tr>
      <w:tr w:rsidR="00DF388F" w:rsidTr="00DF388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DF388F" w:rsidRDefault="00DF388F">
            <w:pPr>
              <w:pStyle w:val="NormalWeb"/>
            </w:pPr>
            <w:r>
              <w:rPr>
                <w:rStyle w:val="Textoennegrita"/>
              </w:rPr>
              <w:t xml:space="preserve">6205 </w:t>
            </w:r>
            <w:r>
              <w:t>COMPRA DE MERCANCÍA</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DF388F" w:rsidRDefault="00DF388F">
            <w:pPr>
              <w:pStyle w:val="NormalWeb"/>
            </w:pPr>
            <w:r>
              <w:rPr>
                <w:rStyle w:val="Textoennegrita"/>
              </w:rPr>
              <w:t xml:space="preserve">1105 </w:t>
            </w:r>
            <w:r>
              <w:t>CAJA</w:t>
            </w:r>
          </w:p>
        </w:tc>
      </w:tr>
      <w:tr w:rsidR="00DF388F" w:rsidTr="00DF388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DF388F" w:rsidRDefault="00DF388F">
            <w:pPr>
              <w:pStyle w:val="NormalWeb"/>
            </w:pPr>
            <w:r>
              <w:t>$ 2.030.000</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DF388F" w:rsidRDefault="00DF388F">
            <w:pPr>
              <w:pStyle w:val="NormalWeb"/>
            </w:pPr>
            <w:r>
              <w:t>$ 2.030.00</w:t>
            </w:r>
          </w:p>
        </w:tc>
      </w:tr>
    </w:tbl>
    <w:p w:rsidR="00DF388F" w:rsidRDefault="00DF388F" w:rsidP="00DF388F">
      <w:pPr>
        <w:pStyle w:val="Ttulo6"/>
      </w:pPr>
      <w:r>
        <w:t> </w:t>
      </w:r>
    </w:p>
    <w:p w:rsidR="00DF388F" w:rsidRDefault="00DF388F" w:rsidP="00DF388F">
      <w:pPr>
        <w:pStyle w:val="NormalWeb"/>
        <w:rPr>
          <w:rStyle w:val="Textoennegrita"/>
          <w:color w:val="0000FF"/>
        </w:rPr>
      </w:pPr>
    </w:p>
    <w:p w:rsidR="00DF388F" w:rsidRDefault="00DF388F" w:rsidP="00DF388F">
      <w:pPr>
        <w:pStyle w:val="NormalWeb"/>
      </w:pPr>
      <w:r>
        <w:rPr>
          <w:rStyle w:val="Textoennegrita"/>
          <w:color w:val="0000FF"/>
        </w:rPr>
        <w:t xml:space="preserve">5. Cheque </w:t>
      </w:r>
    </w:p>
    <w:p w:rsidR="00DF388F" w:rsidRDefault="00DF388F" w:rsidP="00DF388F">
      <w:pPr>
        <w:pStyle w:val="NormalWeb"/>
      </w:pPr>
      <w:r>
        <w:t xml:space="preserve">Es un título valor por medio del cual una persona llamada "girador", ordena a un banco llamado "girado" que pague una determinada suma de dinero a la orden de un tercero llamado "beneficiario". </w:t>
      </w: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pPr>
      <w:r>
        <w:rPr>
          <w:rStyle w:val="Textoennegrita"/>
          <w:color w:val="0000FF"/>
        </w:rPr>
        <w:t>6. Comprobante de pago o egreso:</w:t>
      </w:r>
    </w:p>
    <w:tbl>
      <w:tblPr>
        <w:tblW w:w="405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505"/>
        <w:gridCol w:w="3505"/>
      </w:tblGrid>
      <w:tr w:rsidR="00DF388F" w:rsidTr="00DF388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F388F" w:rsidRDefault="00DF388F">
            <w:pPr>
              <w:rPr>
                <w:color w:val="000000"/>
                <w:sz w:val="24"/>
                <w:szCs w:val="24"/>
              </w:rPr>
            </w:pPr>
            <w:r>
              <w:pict>
                <v:shape id="_x0000_i1106" type="#_x0000_t75" alt="" style="width:112.75pt;height:112.75pt">
                  <v:imagedata r:id="rId39" r:href="rId40"/>
                </v:shape>
              </w:pic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F388F" w:rsidRDefault="00DF388F">
            <w:pPr>
              <w:rPr>
                <w:color w:val="000000"/>
                <w:sz w:val="24"/>
                <w:szCs w:val="24"/>
              </w:rPr>
            </w:pPr>
            <w:r>
              <w:pict>
                <v:shape id="_x0000_i1107" type="#_x0000_t75" alt="" style="width:112.75pt;height:112.75pt">
                  <v:imagedata r:id="rId35" r:href="rId41"/>
                </v:shape>
              </w:pict>
            </w:r>
          </w:p>
        </w:tc>
      </w:tr>
    </w:tbl>
    <w:p w:rsidR="00DF388F" w:rsidRDefault="00DF388F" w:rsidP="00DF388F">
      <w:pPr>
        <w:pStyle w:val="NormalWeb"/>
      </w:pPr>
      <w:r>
        <w:t>Es un soporte de contabilidad que respalda el pago de una determinada cantidad de dinero por medio de un cheque.</w:t>
      </w:r>
    </w:p>
    <w:p w:rsidR="00DF388F" w:rsidRDefault="00DF388F" w:rsidP="00DF388F">
      <w:pPr>
        <w:pStyle w:val="NormalWeb"/>
      </w:pPr>
      <w:r>
        <w:t xml:space="preserve">Generalmente, en la empresa se elabora por duplicado, el original para anexar al comprobante diario de contabilidad y la copia para el archivo consecutivo. Para mayor control en el comprobante de pago queda copia del cheque, ya que el título valor se entrega al beneficiario. </w:t>
      </w:r>
    </w:p>
    <w:p w:rsidR="00DF388F" w:rsidRDefault="00DF388F" w:rsidP="00DF388F">
      <w:pPr>
        <w:pStyle w:val="NormalWeb"/>
      </w:pPr>
      <w:r>
        <w:t xml:space="preserve">  </w:t>
      </w:r>
    </w:p>
    <w:p w:rsidR="00DF388F" w:rsidRDefault="00DF388F" w:rsidP="00DF388F">
      <w:pPr>
        <w:pStyle w:val="NormalWeb"/>
      </w:pPr>
      <w:r>
        <w:t>Los soportes contables deben asentarse en forma ordenada y resumida, expresando claramente las transacciones que diariamente se realizan en una empresa</w:t>
      </w: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pPr>
      <w:r>
        <w:rPr>
          <w:rStyle w:val="Textoennegrita"/>
          <w:color w:val="0000FF"/>
        </w:rPr>
        <w:t>7. Letra de cambio</w:t>
      </w:r>
    </w:p>
    <w:p w:rsidR="00DF388F" w:rsidRDefault="00DF388F" w:rsidP="00DF388F">
      <w:pPr>
        <w:pStyle w:val="NormalWeb"/>
      </w:pPr>
      <w:r>
        <w:t> </w:t>
      </w:r>
      <w:r>
        <w:pict>
          <v:shape id="_x0000_i1119" type="#_x0000_t75" alt="" style="width:300.25pt;height:300.25pt">
            <v:imagedata r:id="rId42" r:href="rId43"/>
          </v:shape>
        </w:pict>
      </w:r>
    </w:p>
    <w:p w:rsidR="00DF388F" w:rsidRDefault="00DF388F" w:rsidP="00DF388F">
      <w:pPr>
        <w:pStyle w:val="NormalWeb"/>
      </w:pPr>
    </w:p>
    <w:p w:rsidR="00DF388F" w:rsidRDefault="00DF388F" w:rsidP="00DF388F">
      <w:pPr>
        <w:pStyle w:val="NormalWeb"/>
      </w:pPr>
      <w:r>
        <w:rPr>
          <w:rStyle w:val="Textoennegrita"/>
        </w:rPr>
        <w:t>Este documento negociable o título valor es una orden incondicional de pago que da una persona llamada "girador" a otra llamada "girado", para que pague a la orden o al portador, cierta suma de dinero, a la vista o en una fecha determinada.</w:t>
      </w:r>
    </w:p>
    <w:p w:rsidR="00DF388F" w:rsidRDefault="00DF388F" w:rsidP="00DF388F">
      <w:pPr>
        <w:pStyle w:val="NormalWeb"/>
      </w:pPr>
      <w:r>
        <w:t>En el comercio se utiliza la letra de cambio como garantía de pago en compras y ventas a crédito. El vendedor hace firmar letras de cambio a sus clientes y se denominan letras por cobrar; el comprador acepta las letras a sus proveedores y se llaman letras por pagar.</w:t>
      </w: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pPr>
      <w:r>
        <w:rPr>
          <w:rStyle w:val="Textoennegrita"/>
          <w:color w:val="0000FF"/>
        </w:rPr>
        <w:t>8. Pagaré</w:t>
      </w:r>
    </w:p>
    <w:p w:rsidR="00DF388F" w:rsidRDefault="00DF388F" w:rsidP="00DF388F">
      <w:pPr>
        <w:pStyle w:val="NormalWeb"/>
      </w:pPr>
      <w:r>
        <w:t>Es un título valor mediante el cual una persona se obliga a pagar cierta cantidad de dinero en una fecha determinada. Este documento se utiliza para respaldar los créditos bancarios.</w:t>
      </w:r>
    </w:p>
    <w:p w:rsidR="00DF388F" w:rsidRDefault="00DF388F" w:rsidP="00DF388F">
      <w:pPr>
        <w:pStyle w:val="NormalWeb"/>
      </w:pPr>
      <w:r>
        <w:rPr>
          <w:rStyle w:val="Textoennegrita"/>
          <w:color w:val="0000FF"/>
        </w:rPr>
        <w:t>9. Nota Débito</w:t>
      </w:r>
    </w:p>
    <w:p w:rsidR="00DF388F" w:rsidRDefault="00DF388F" w:rsidP="00DF388F">
      <w:pPr>
        <w:pStyle w:val="NormalWeb"/>
      </w:pPr>
      <w:r>
        <w:t>Es un comprobante que utiliza la empresa para cargar en la cuenta de sus clientes, un mayor valor por concepto de omisión o error en la liquidación de facturas y los intereses causados por financiación o por mora en el pago de sus obligaciones.</w:t>
      </w:r>
    </w:p>
    <w:p w:rsidR="00DF388F" w:rsidRDefault="00DF388F" w:rsidP="00DF388F">
      <w:pPr>
        <w:pStyle w:val="NormalWeb"/>
      </w:pPr>
      <w:r>
        <w:t>Como ocurre con la mayoría de los soportes que elabora la empresa, se prepara en original y dos copias: original para el cliente, una copia para el archivo consecutivo y otra copia para registrar y anexar al comprobante diario de contabilidad. Al contabilizar se debita clientes y se acredita la cuenta que corresponda según el concepto.</w:t>
      </w:r>
    </w:p>
    <w:p w:rsidR="00DF388F" w:rsidRDefault="00DF388F" w:rsidP="00DF388F">
      <w:pPr>
        <w:pStyle w:val="NormalWeb"/>
      </w:pPr>
      <w:r>
        <w:rPr>
          <w:rStyle w:val="Textoennegrita"/>
          <w:color w:val="0000FF"/>
        </w:rPr>
        <w:t>10. Nota Crédito</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926"/>
        <w:gridCol w:w="3728"/>
      </w:tblGrid>
      <w:tr w:rsidR="00DF388F" w:rsidTr="00DF388F">
        <w:trPr>
          <w:tblCellSpacing w:w="15" w:type="dxa"/>
        </w:trPr>
        <w:tc>
          <w:tcPr>
            <w:tcW w:w="285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DF388F" w:rsidRDefault="00DF388F">
            <w:pPr>
              <w:pStyle w:val="NormalWeb"/>
            </w:pPr>
            <w:r>
              <w:rPr>
                <w:rStyle w:val="Textoennegrita"/>
              </w:rPr>
              <w:t>Cuando la empresa concede descuentos y rebajas que no estén liquidados en la factura o cuando los clientes hacen devoluciones totales o parciales de las mercancías, para su contabilización se utiliza un comprobante llamado nota crédito.</w:t>
            </w:r>
          </w:p>
        </w:tc>
        <w:tc>
          <w:tcPr>
            <w:tcW w:w="2150" w:type="pct"/>
            <w:tcBorders>
              <w:top w:val="outset" w:sz="6" w:space="0" w:color="auto"/>
              <w:left w:val="outset" w:sz="6" w:space="0" w:color="auto"/>
              <w:bottom w:val="outset" w:sz="6" w:space="0" w:color="auto"/>
              <w:right w:val="outset" w:sz="6" w:space="0" w:color="auto"/>
            </w:tcBorders>
            <w:vAlign w:val="center"/>
            <w:hideMark/>
          </w:tcPr>
          <w:p w:rsidR="00DF388F" w:rsidRDefault="00DF388F">
            <w:pPr>
              <w:rPr>
                <w:color w:val="000000"/>
                <w:sz w:val="24"/>
                <w:szCs w:val="24"/>
              </w:rPr>
            </w:pPr>
            <w:r>
              <w:pict>
                <v:shape id="_x0000_i1109" type="#_x0000_t75" alt="" style="width:112.75pt;height:112.75pt">
                  <v:imagedata r:id="rId44" r:href="rId45"/>
                </v:shape>
              </w:pict>
            </w:r>
          </w:p>
        </w:tc>
      </w:tr>
    </w:tbl>
    <w:p w:rsidR="00DF388F" w:rsidRDefault="00DF388F" w:rsidP="00DF388F">
      <w:pPr>
        <w:pStyle w:val="NormalWeb"/>
      </w:pPr>
      <w:r>
        <w:t> </w:t>
      </w:r>
    </w:p>
    <w:p w:rsidR="00DF388F" w:rsidRDefault="00DF388F" w:rsidP="00DF388F">
      <w:pPr>
        <w:pStyle w:val="NormalWeb"/>
      </w:pPr>
    </w:p>
    <w:p w:rsidR="00DF388F" w:rsidRDefault="00DF388F" w:rsidP="00DF388F">
      <w:pPr>
        <w:pStyle w:val="NormalWeb"/>
      </w:pPr>
      <w:r>
        <w:t>Este comprobante se prepara en original y dos copias; el original para el cliente, una copia para el archivo consecutivo y otra para anexar al comprobante diario de contabilidad.</w:t>
      </w: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rPr>
          <w:rStyle w:val="Textoennegrita"/>
          <w:color w:val="0000FF"/>
        </w:rPr>
      </w:pPr>
    </w:p>
    <w:p w:rsidR="00DF388F" w:rsidRDefault="00DF388F" w:rsidP="00DF388F">
      <w:pPr>
        <w:pStyle w:val="NormalWeb"/>
      </w:pPr>
      <w:r>
        <w:rPr>
          <w:rStyle w:val="Textoennegrita"/>
          <w:color w:val="0000FF"/>
        </w:rPr>
        <w:t>11. Recibo de caja menor</w:t>
      </w:r>
    </w:p>
    <w:p w:rsidR="00DF388F" w:rsidRDefault="00DF388F" w:rsidP="00DF388F">
      <w:pPr>
        <w:pStyle w:val="NormalWeb"/>
      </w:pPr>
      <w:r>
        <w:t xml:space="preserve">El recibo de caja menor es un soporte de los gastos pagados en efectivo, por cuantías mínimas que no requieren el giro de un cheque, para ello se establece un fondo denominado </w:t>
      </w:r>
      <w:r>
        <w:rPr>
          <w:rStyle w:val="Textoennegrita"/>
        </w:rPr>
        <w:t>caja menor</w:t>
      </w:r>
      <w:r>
        <w:t>.</w:t>
      </w:r>
    </w:p>
    <w:p w:rsidR="00DF388F" w:rsidRDefault="00DF388F" w:rsidP="00DF388F">
      <w:pPr>
        <w:pStyle w:val="NormalWeb"/>
        <w:rPr>
          <w:rStyle w:val="Textoennegrita"/>
          <w:color w:val="0000FF"/>
        </w:rPr>
      </w:pPr>
    </w:p>
    <w:p w:rsidR="00DF388F" w:rsidRDefault="00DF388F" w:rsidP="00DF388F">
      <w:pPr>
        <w:pStyle w:val="NormalWeb"/>
      </w:pPr>
      <w:r>
        <w:rPr>
          <w:rStyle w:val="Textoennegrita"/>
          <w:color w:val="0000FF"/>
        </w:rPr>
        <w:t>12. Nota de contabilidad</w:t>
      </w:r>
    </w:p>
    <w:p w:rsidR="00DF388F" w:rsidRDefault="00DF388F" w:rsidP="00DF388F">
      <w:pPr>
        <w:pStyle w:val="NormalWeb"/>
      </w:pPr>
      <w:r>
        <w:t>Es el documento que se prepara con el fin de registrar las operaciones que no tienen un soporte contable como es el caso de los asientos de corrección, ajustes y cierre.</w:t>
      </w:r>
    </w:p>
    <w:p w:rsidR="00DF388F" w:rsidRDefault="00DF388F" w:rsidP="00DF388F">
      <w:pPr>
        <w:pStyle w:val="NormalWeb"/>
        <w:rPr>
          <w:rStyle w:val="Textoennegrita"/>
          <w:color w:val="0000FF"/>
        </w:rPr>
      </w:pPr>
    </w:p>
    <w:p w:rsidR="00DF388F" w:rsidRDefault="00DF388F" w:rsidP="00DF388F">
      <w:pPr>
        <w:pStyle w:val="NormalWeb"/>
      </w:pPr>
      <w:r>
        <w:rPr>
          <w:rStyle w:val="Textoennegrita"/>
          <w:color w:val="0000FF"/>
        </w:rPr>
        <w:t>13. Comprobante diario de contabilidad</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69"/>
        <w:gridCol w:w="2785"/>
      </w:tblGrid>
      <w:tr w:rsidR="00DF388F" w:rsidTr="00DF388F">
        <w:trPr>
          <w:tblCellSpacing w:w="15" w:type="dxa"/>
        </w:trPr>
        <w:tc>
          <w:tcPr>
            <w:tcW w:w="3400" w:type="pct"/>
            <w:tcBorders>
              <w:top w:val="outset" w:sz="6" w:space="0" w:color="auto"/>
              <w:left w:val="outset" w:sz="6" w:space="0" w:color="auto"/>
              <w:bottom w:val="outset" w:sz="6" w:space="0" w:color="auto"/>
              <w:right w:val="outset" w:sz="6" w:space="0" w:color="auto"/>
            </w:tcBorders>
            <w:shd w:val="clear" w:color="auto" w:fill="FFFFCC"/>
            <w:vAlign w:val="center"/>
            <w:hideMark/>
          </w:tcPr>
          <w:p w:rsidR="00DF388F" w:rsidRDefault="00DF388F">
            <w:pPr>
              <w:pStyle w:val="NormalWeb"/>
            </w:pPr>
            <w:r>
              <w:t xml:space="preserve">Es un documento que debe elaborarse previamente al registro de cualquier operación y en el cual se indica el número, fecha, origen, descripción y cuantía de la operación, así como las cuentas afectadas con el asiento. A cada comprobante se le anexan los documentos y soportes que lo justifiquen.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F388F" w:rsidRDefault="00DF388F">
            <w:pPr>
              <w:rPr>
                <w:color w:val="000000"/>
                <w:sz w:val="24"/>
                <w:szCs w:val="24"/>
              </w:rPr>
            </w:pPr>
            <w:r>
              <w:pict>
                <v:shape id="_x0000_i1110" type="#_x0000_t75" alt="" style="width:112.75pt;height:112.75pt">
                  <v:imagedata r:id="rId46" r:href="rId47"/>
                </v:shape>
              </w:pict>
            </w:r>
          </w:p>
        </w:tc>
      </w:tr>
    </w:tbl>
    <w:p w:rsidR="00DF388F" w:rsidRDefault="00DF388F" w:rsidP="00DF388F">
      <w:pPr>
        <w:pStyle w:val="NormalWeb"/>
      </w:pPr>
      <w:r>
        <w:t> </w:t>
      </w: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DF388F" w:rsidRDefault="00DF388F" w:rsidP="00320EDE">
      <w:pPr>
        <w:pBdr>
          <w:top w:val="single" w:sz="6" w:space="1" w:color="auto"/>
        </w:pBdr>
        <w:jc w:val="center"/>
        <w:rPr>
          <w:rFonts w:asciiTheme="minorHAnsi" w:hAnsiTheme="minorHAnsi" w:cs="Arial"/>
          <w:b/>
          <w:color w:val="7030A0"/>
        </w:rPr>
      </w:pPr>
    </w:p>
    <w:p w:rsidR="00320EDE" w:rsidRPr="00320EDE" w:rsidRDefault="00DF388F" w:rsidP="00320EDE">
      <w:pPr>
        <w:pBdr>
          <w:top w:val="single" w:sz="6" w:space="1" w:color="auto"/>
        </w:pBdr>
        <w:jc w:val="center"/>
        <w:rPr>
          <w:rFonts w:asciiTheme="minorHAnsi" w:hAnsiTheme="minorHAnsi" w:cs="Arial"/>
          <w:b/>
          <w:vanish/>
          <w:color w:val="7030A0"/>
        </w:rPr>
      </w:pPr>
      <w:r>
        <w:rPr>
          <w:rFonts w:asciiTheme="minorHAnsi" w:hAnsiTheme="minorHAnsi" w:cs="Arial"/>
          <w:b/>
          <w:noProof/>
          <w:color w:val="7030A0"/>
        </w:rPr>
        <w:pict>
          <v:shape id="_x0000_s1029" type="#_x0000_t75" alt="" style="position:absolute;left:0;text-align:left;margin-left:166.7pt;margin-top:37pt;width:99.85pt;height:93.2pt;z-index:251661312;mso-position-horizontal-relative:text;mso-position-vertical-relative:text">
            <v:imagedata r:id="rId31" r:href="rId48"/>
            <w10:wrap type="square"/>
          </v:shape>
        </w:pict>
      </w:r>
      <w:r w:rsidR="00320EDE" w:rsidRPr="00320EDE">
        <w:rPr>
          <w:rFonts w:asciiTheme="minorHAnsi" w:hAnsiTheme="minorHAnsi" w:cs="Arial"/>
          <w:b/>
          <w:vanish/>
          <w:color w:val="7030A0"/>
        </w:rPr>
        <w:t>Final del formulario</w:t>
      </w:r>
    </w:p>
    <w:p w:rsidR="00AF4AD2" w:rsidRPr="00C4689B" w:rsidRDefault="00AF4AD2" w:rsidP="00910569">
      <w:pPr>
        <w:pStyle w:val="Textoindependiente"/>
        <w:rPr>
          <w:rFonts w:asciiTheme="minorHAnsi" w:hAnsiTheme="minorHAnsi" w:cs="Arial"/>
          <w:b/>
          <w:color w:val="7030A0"/>
          <w:sz w:val="24"/>
          <w:szCs w:val="24"/>
        </w:rPr>
      </w:pPr>
    </w:p>
    <w:sectPr w:rsidR="00AF4AD2" w:rsidRPr="00C4689B" w:rsidSect="006213C6">
      <w:headerReference w:type="default" r:id="rId49"/>
      <w:footerReference w:type="even" r:id="rId50"/>
      <w:footerReference w:type="default" r:id="rId51"/>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3BF" w:rsidRDefault="00B353BF">
      <w:r>
        <w:separator/>
      </w:r>
    </w:p>
  </w:endnote>
  <w:endnote w:type="continuationSeparator" w:id="0">
    <w:p w:rsidR="00B353BF" w:rsidRDefault="00B353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27" w:rsidRDefault="00765BB6" w:rsidP="00BB372A">
    <w:pPr>
      <w:pStyle w:val="Piedepgina"/>
      <w:framePr w:wrap="around" w:vAnchor="text" w:hAnchor="margin" w:xAlign="right" w:y="1"/>
      <w:rPr>
        <w:rStyle w:val="Nmerodepgina"/>
      </w:rPr>
    </w:pPr>
    <w:r>
      <w:rPr>
        <w:rStyle w:val="Nmerodepgina"/>
      </w:rPr>
      <w:fldChar w:fldCharType="begin"/>
    </w:r>
    <w:r w:rsidR="00FA0827">
      <w:rPr>
        <w:rStyle w:val="Nmerodepgina"/>
      </w:rPr>
      <w:instrText xml:space="preserve">PAGE  </w:instrText>
    </w:r>
    <w:r>
      <w:rPr>
        <w:rStyle w:val="Nmerodepgina"/>
      </w:rPr>
      <w:fldChar w:fldCharType="end"/>
    </w:r>
  </w:p>
  <w:p w:rsidR="00FA0827" w:rsidRDefault="00FA0827" w:rsidP="00122362">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27" w:rsidRDefault="00765BB6" w:rsidP="00BB372A">
    <w:pPr>
      <w:pStyle w:val="Piedepgina"/>
      <w:framePr w:wrap="around" w:vAnchor="text" w:hAnchor="margin" w:xAlign="right" w:y="1"/>
      <w:rPr>
        <w:rStyle w:val="Nmerodepgina"/>
      </w:rPr>
    </w:pPr>
    <w:r>
      <w:rPr>
        <w:rStyle w:val="Nmerodepgina"/>
      </w:rPr>
      <w:fldChar w:fldCharType="begin"/>
    </w:r>
    <w:r w:rsidR="00FA0827">
      <w:rPr>
        <w:rStyle w:val="Nmerodepgina"/>
      </w:rPr>
      <w:instrText xml:space="preserve">PAGE  </w:instrText>
    </w:r>
    <w:r>
      <w:rPr>
        <w:rStyle w:val="Nmerodepgina"/>
      </w:rPr>
      <w:fldChar w:fldCharType="separate"/>
    </w:r>
    <w:r w:rsidR="00DF388F">
      <w:rPr>
        <w:rStyle w:val="Nmerodepgina"/>
        <w:noProof/>
      </w:rPr>
      <w:t>18</w:t>
    </w:r>
    <w:r>
      <w:rPr>
        <w:rStyle w:val="Nmerodepgina"/>
      </w:rPr>
      <w:fldChar w:fldCharType="end"/>
    </w:r>
  </w:p>
  <w:p w:rsidR="00FA0827" w:rsidRDefault="006F55FF" w:rsidP="00122362">
    <w:pPr>
      <w:pStyle w:val="Piedepgina"/>
      <w:ind w:right="360"/>
    </w:pPr>
    <w:r>
      <w:t>Orientador CPT Oscar Amaya Gomez</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3BF" w:rsidRDefault="00B353BF">
      <w:r>
        <w:separator/>
      </w:r>
    </w:p>
  </w:footnote>
  <w:footnote w:type="continuationSeparator" w:id="0">
    <w:p w:rsidR="00B353BF" w:rsidRDefault="00B353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199" w:rsidRDefault="00765BB6">
    <w:pPr>
      <w:pStyle w:val="Encabezad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418.4pt;height:63.15pt">
          <v:imagedata r:id="rId1" o:title="Copia  de Copia  de Nuevo logosena"/>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5pt;height:10.85pt" o:bullet="t">
        <v:imagedata r:id="rId1" o:title="mso552"/>
      </v:shape>
    </w:pict>
  </w:numPicBullet>
  <w:abstractNum w:abstractNumId="0">
    <w:nsid w:val="FFFFFF83"/>
    <w:multiLevelType w:val="singleLevel"/>
    <w:tmpl w:val="BD9475F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C1E382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3A03AA6"/>
    <w:multiLevelType w:val="hybridMultilevel"/>
    <w:tmpl w:val="C6A6855E"/>
    <w:lvl w:ilvl="0" w:tplc="53FC7D8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F3C217A"/>
    <w:multiLevelType w:val="hybridMultilevel"/>
    <w:tmpl w:val="EAC8AA0C"/>
    <w:lvl w:ilvl="0" w:tplc="6492A10C">
      <w:start w:val="1"/>
      <w:numFmt w:val="bullet"/>
      <w:lvlText w:val=""/>
      <w:lvlJc w:val="left"/>
      <w:pPr>
        <w:tabs>
          <w:tab w:val="num" w:pos="1180"/>
        </w:tabs>
        <w:ind w:left="1180" w:hanging="360"/>
      </w:pPr>
      <w:rPr>
        <w:rFonts w:ascii="Wingdings" w:hAnsi="Wingdings" w:hint="default"/>
      </w:rPr>
    </w:lvl>
    <w:lvl w:ilvl="1" w:tplc="0C0A0003" w:tentative="1">
      <w:start w:val="1"/>
      <w:numFmt w:val="bullet"/>
      <w:lvlText w:val="o"/>
      <w:lvlJc w:val="left"/>
      <w:pPr>
        <w:tabs>
          <w:tab w:val="num" w:pos="2200"/>
        </w:tabs>
        <w:ind w:left="2200" w:hanging="360"/>
      </w:pPr>
      <w:rPr>
        <w:rFonts w:ascii="Courier New" w:hAnsi="Courier New" w:cs="Courier New" w:hint="default"/>
      </w:rPr>
    </w:lvl>
    <w:lvl w:ilvl="2" w:tplc="0C0A0005" w:tentative="1">
      <w:start w:val="1"/>
      <w:numFmt w:val="bullet"/>
      <w:lvlText w:val=""/>
      <w:lvlJc w:val="left"/>
      <w:pPr>
        <w:tabs>
          <w:tab w:val="num" w:pos="2920"/>
        </w:tabs>
        <w:ind w:left="2920" w:hanging="360"/>
      </w:pPr>
      <w:rPr>
        <w:rFonts w:ascii="Wingdings" w:hAnsi="Wingdings" w:hint="default"/>
      </w:rPr>
    </w:lvl>
    <w:lvl w:ilvl="3" w:tplc="0C0A0001" w:tentative="1">
      <w:start w:val="1"/>
      <w:numFmt w:val="bullet"/>
      <w:lvlText w:val=""/>
      <w:lvlJc w:val="left"/>
      <w:pPr>
        <w:tabs>
          <w:tab w:val="num" w:pos="3640"/>
        </w:tabs>
        <w:ind w:left="3640" w:hanging="360"/>
      </w:pPr>
      <w:rPr>
        <w:rFonts w:ascii="Symbol" w:hAnsi="Symbol" w:hint="default"/>
      </w:rPr>
    </w:lvl>
    <w:lvl w:ilvl="4" w:tplc="0C0A0003" w:tentative="1">
      <w:start w:val="1"/>
      <w:numFmt w:val="bullet"/>
      <w:lvlText w:val="o"/>
      <w:lvlJc w:val="left"/>
      <w:pPr>
        <w:tabs>
          <w:tab w:val="num" w:pos="4360"/>
        </w:tabs>
        <w:ind w:left="4360" w:hanging="360"/>
      </w:pPr>
      <w:rPr>
        <w:rFonts w:ascii="Courier New" w:hAnsi="Courier New" w:cs="Courier New" w:hint="default"/>
      </w:rPr>
    </w:lvl>
    <w:lvl w:ilvl="5" w:tplc="0C0A0005" w:tentative="1">
      <w:start w:val="1"/>
      <w:numFmt w:val="bullet"/>
      <w:lvlText w:val=""/>
      <w:lvlJc w:val="left"/>
      <w:pPr>
        <w:tabs>
          <w:tab w:val="num" w:pos="5080"/>
        </w:tabs>
        <w:ind w:left="5080" w:hanging="360"/>
      </w:pPr>
      <w:rPr>
        <w:rFonts w:ascii="Wingdings" w:hAnsi="Wingdings" w:hint="default"/>
      </w:rPr>
    </w:lvl>
    <w:lvl w:ilvl="6" w:tplc="0C0A0001" w:tentative="1">
      <w:start w:val="1"/>
      <w:numFmt w:val="bullet"/>
      <w:lvlText w:val=""/>
      <w:lvlJc w:val="left"/>
      <w:pPr>
        <w:tabs>
          <w:tab w:val="num" w:pos="5800"/>
        </w:tabs>
        <w:ind w:left="5800" w:hanging="360"/>
      </w:pPr>
      <w:rPr>
        <w:rFonts w:ascii="Symbol" w:hAnsi="Symbol" w:hint="default"/>
      </w:rPr>
    </w:lvl>
    <w:lvl w:ilvl="7" w:tplc="0C0A0003" w:tentative="1">
      <w:start w:val="1"/>
      <w:numFmt w:val="bullet"/>
      <w:lvlText w:val="o"/>
      <w:lvlJc w:val="left"/>
      <w:pPr>
        <w:tabs>
          <w:tab w:val="num" w:pos="6520"/>
        </w:tabs>
        <w:ind w:left="6520" w:hanging="360"/>
      </w:pPr>
      <w:rPr>
        <w:rFonts w:ascii="Courier New" w:hAnsi="Courier New" w:cs="Courier New" w:hint="default"/>
      </w:rPr>
    </w:lvl>
    <w:lvl w:ilvl="8" w:tplc="0C0A0005" w:tentative="1">
      <w:start w:val="1"/>
      <w:numFmt w:val="bullet"/>
      <w:lvlText w:val=""/>
      <w:lvlJc w:val="left"/>
      <w:pPr>
        <w:tabs>
          <w:tab w:val="num" w:pos="7240"/>
        </w:tabs>
        <w:ind w:left="7240" w:hanging="360"/>
      </w:pPr>
      <w:rPr>
        <w:rFonts w:ascii="Wingdings" w:hAnsi="Wingdings" w:hint="default"/>
      </w:rPr>
    </w:lvl>
  </w:abstractNum>
  <w:abstractNum w:abstractNumId="4">
    <w:nsid w:val="13513D53"/>
    <w:multiLevelType w:val="multilevel"/>
    <w:tmpl w:val="90FE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D92160"/>
    <w:multiLevelType w:val="hybridMultilevel"/>
    <w:tmpl w:val="25E06746"/>
    <w:lvl w:ilvl="0" w:tplc="6492A10C">
      <w:start w:val="1"/>
      <w:numFmt w:val="bullet"/>
      <w:lvlText w:val=""/>
      <w:lvlJc w:val="left"/>
      <w:pPr>
        <w:tabs>
          <w:tab w:val="num" w:pos="480"/>
        </w:tabs>
        <w:ind w:left="4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6">
    <w:nsid w:val="244D494C"/>
    <w:multiLevelType w:val="hybridMultilevel"/>
    <w:tmpl w:val="B1849002"/>
    <w:lvl w:ilvl="0" w:tplc="6492A10C">
      <w:start w:val="1"/>
      <w:numFmt w:val="bullet"/>
      <w:lvlText w:val=""/>
      <w:lvlJc w:val="left"/>
      <w:pPr>
        <w:tabs>
          <w:tab w:val="num" w:pos="480"/>
        </w:tabs>
        <w:ind w:left="4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7">
    <w:nsid w:val="2A1A702A"/>
    <w:multiLevelType w:val="hybridMultilevel"/>
    <w:tmpl w:val="C3CE6D34"/>
    <w:lvl w:ilvl="0" w:tplc="0C0A0007">
      <w:start w:val="1"/>
      <w:numFmt w:val="bullet"/>
      <w:lvlText w:val=""/>
      <w:lvlPicBulletId w:val="0"/>
      <w:lvlJc w:val="left"/>
      <w:pPr>
        <w:ind w:left="820" w:hanging="360"/>
      </w:pPr>
      <w:rPr>
        <w:rFonts w:ascii="Symbol" w:hAnsi="Symbol" w:hint="default"/>
      </w:rPr>
    </w:lvl>
    <w:lvl w:ilvl="1" w:tplc="0C0A0003" w:tentative="1">
      <w:start w:val="1"/>
      <w:numFmt w:val="bullet"/>
      <w:lvlText w:val="o"/>
      <w:lvlJc w:val="left"/>
      <w:pPr>
        <w:ind w:left="1540" w:hanging="360"/>
      </w:pPr>
      <w:rPr>
        <w:rFonts w:ascii="Courier New" w:hAnsi="Courier New" w:cs="Courier New" w:hint="default"/>
      </w:rPr>
    </w:lvl>
    <w:lvl w:ilvl="2" w:tplc="0C0A0005" w:tentative="1">
      <w:start w:val="1"/>
      <w:numFmt w:val="bullet"/>
      <w:lvlText w:val=""/>
      <w:lvlJc w:val="left"/>
      <w:pPr>
        <w:ind w:left="2260" w:hanging="360"/>
      </w:pPr>
      <w:rPr>
        <w:rFonts w:ascii="Wingdings" w:hAnsi="Wingdings" w:hint="default"/>
      </w:rPr>
    </w:lvl>
    <w:lvl w:ilvl="3" w:tplc="0C0A0001" w:tentative="1">
      <w:start w:val="1"/>
      <w:numFmt w:val="bullet"/>
      <w:lvlText w:val=""/>
      <w:lvlJc w:val="left"/>
      <w:pPr>
        <w:ind w:left="2980" w:hanging="360"/>
      </w:pPr>
      <w:rPr>
        <w:rFonts w:ascii="Symbol" w:hAnsi="Symbol" w:hint="default"/>
      </w:rPr>
    </w:lvl>
    <w:lvl w:ilvl="4" w:tplc="0C0A0003" w:tentative="1">
      <w:start w:val="1"/>
      <w:numFmt w:val="bullet"/>
      <w:lvlText w:val="o"/>
      <w:lvlJc w:val="left"/>
      <w:pPr>
        <w:ind w:left="3700" w:hanging="360"/>
      </w:pPr>
      <w:rPr>
        <w:rFonts w:ascii="Courier New" w:hAnsi="Courier New" w:cs="Courier New" w:hint="default"/>
      </w:rPr>
    </w:lvl>
    <w:lvl w:ilvl="5" w:tplc="0C0A0005" w:tentative="1">
      <w:start w:val="1"/>
      <w:numFmt w:val="bullet"/>
      <w:lvlText w:val=""/>
      <w:lvlJc w:val="left"/>
      <w:pPr>
        <w:ind w:left="4420" w:hanging="360"/>
      </w:pPr>
      <w:rPr>
        <w:rFonts w:ascii="Wingdings" w:hAnsi="Wingdings" w:hint="default"/>
      </w:rPr>
    </w:lvl>
    <w:lvl w:ilvl="6" w:tplc="0C0A0001" w:tentative="1">
      <w:start w:val="1"/>
      <w:numFmt w:val="bullet"/>
      <w:lvlText w:val=""/>
      <w:lvlJc w:val="left"/>
      <w:pPr>
        <w:ind w:left="5140" w:hanging="360"/>
      </w:pPr>
      <w:rPr>
        <w:rFonts w:ascii="Symbol" w:hAnsi="Symbol" w:hint="default"/>
      </w:rPr>
    </w:lvl>
    <w:lvl w:ilvl="7" w:tplc="0C0A0003" w:tentative="1">
      <w:start w:val="1"/>
      <w:numFmt w:val="bullet"/>
      <w:lvlText w:val="o"/>
      <w:lvlJc w:val="left"/>
      <w:pPr>
        <w:ind w:left="5860" w:hanging="360"/>
      </w:pPr>
      <w:rPr>
        <w:rFonts w:ascii="Courier New" w:hAnsi="Courier New" w:cs="Courier New" w:hint="default"/>
      </w:rPr>
    </w:lvl>
    <w:lvl w:ilvl="8" w:tplc="0C0A0005" w:tentative="1">
      <w:start w:val="1"/>
      <w:numFmt w:val="bullet"/>
      <w:lvlText w:val=""/>
      <w:lvlJc w:val="left"/>
      <w:pPr>
        <w:ind w:left="6580" w:hanging="360"/>
      </w:pPr>
      <w:rPr>
        <w:rFonts w:ascii="Wingdings" w:hAnsi="Wingdings" w:hint="default"/>
      </w:rPr>
    </w:lvl>
  </w:abstractNum>
  <w:abstractNum w:abstractNumId="8">
    <w:nsid w:val="38DE5B65"/>
    <w:multiLevelType w:val="hybridMultilevel"/>
    <w:tmpl w:val="0FD2559A"/>
    <w:lvl w:ilvl="0" w:tplc="0C0A0013">
      <w:start w:val="1"/>
      <w:numFmt w:val="upperRoman"/>
      <w:lvlText w:val="%1."/>
      <w:lvlJc w:val="righ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9">
    <w:nsid w:val="407A4B3E"/>
    <w:multiLevelType w:val="hybridMultilevel"/>
    <w:tmpl w:val="91E0D3CC"/>
    <w:lvl w:ilvl="0" w:tplc="6492A10C">
      <w:start w:val="1"/>
      <w:numFmt w:val="bullet"/>
      <w:lvlText w:val=""/>
      <w:lvlJc w:val="left"/>
      <w:pPr>
        <w:tabs>
          <w:tab w:val="num" w:pos="420"/>
        </w:tabs>
        <w:ind w:left="4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43B2384C"/>
    <w:multiLevelType w:val="hybridMultilevel"/>
    <w:tmpl w:val="B284F09C"/>
    <w:lvl w:ilvl="0" w:tplc="6492A10C">
      <w:start w:val="1"/>
      <w:numFmt w:val="bullet"/>
      <w:lvlText w:val=""/>
      <w:lvlJc w:val="left"/>
      <w:pPr>
        <w:tabs>
          <w:tab w:val="num" w:pos="480"/>
        </w:tabs>
        <w:ind w:left="4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1">
    <w:nsid w:val="579F4377"/>
    <w:multiLevelType w:val="multilevel"/>
    <w:tmpl w:val="B78A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403520"/>
    <w:multiLevelType w:val="multilevel"/>
    <w:tmpl w:val="8A0A2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231CEA"/>
    <w:multiLevelType w:val="multilevel"/>
    <w:tmpl w:val="E914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2310B9"/>
    <w:multiLevelType w:val="multilevel"/>
    <w:tmpl w:val="71BE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CF3607"/>
    <w:multiLevelType w:val="hybridMultilevel"/>
    <w:tmpl w:val="B1C45BE2"/>
    <w:lvl w:ilvl="0" w:tplc="0C0A0001">
      <w:start w:val="1"/>
      <w:numFmt w:val="bullet"/>
      <w:lvlText w:val=""/>
      <w:lvlJc w:val="left"/>
      <w:pPr>
        <w:ind w:left="1760" w:hanging="360"/>
      </w:pPr>
      <w:rPr>
        <w:rFonts w:ascii="Symbol" w:hAnsi="Symbol" w:hint="default"/>
      </w:rPr>
    </w:lvl>
    <w:lvl w:ilvl="1" w:tplc="0C0A0003" w:tentative="1">
      <w:start w:val="1"/>
      <w:numFmt w:val="bullet"/>
      <w:lvlText w:val="o"/>
      <w:lvlJc w:val="left"/>
      <w:pPr>
        <w:ind w:left="2480" w:hanging="360"/>
      </w:pPr>
      <w:rPr>
        <w:rFonts w:ascii="Courier New" w:hAnsi="Courier New" w:cs="Courier New" w:hint="default"/>
      </w:rPr>
    </w:lvl>
    <w:lvl w:ilvl="2" w:tplc="0C0A0005" w:tentative="1">
      <w:start w:val="1"/>
      <w:numFmt w:val="bullet"/>
      <w:lvlText w:val=""/>
      <w:lvlJc w:val="left"/>
      <w:pPr>
        <w:ind w:left="3200" w:hanging="360"/>
      </w:pPr>
      <w:rPr>
        <w:rFonts w:ascii="Wingdings" w:hAnsi="Wingdings" w:hint="default"/>
      </w:rPr>
    </w:lvl>
    <w:lvl w:ilvl="3" w:tplc="0C0A0001" w:tentative="1">
      <w:start w:val="1"/>
      <w:numFmt w:val="bullet"/>
      <w:lvlText w:val=""/>
      <w:lvlJc w:val="left"/>
      <w:pPr>
        <w:ind w:left="3920" w:hanging="360"/>
      </w:pPr>
      <w:rPr>
        <w:rFonts w:ascii="Symbol" w:hAnsi="Symbol" w:hint="default"/>
      </w:rPr>
    </w:lvl>
    <w:lvl w:ilvl="4" w:tplc="0C0A0003" w:tentative="1">
      <w:start w:val="1"/>
      <w:numFmt w:val="bullet"/>
      <w:lvlText w:val="o"/>
      <w:lvlJc w:val="left"/>
      <w:pPr>
        <w:ind w:left="4640" w:hanging="360"/>
      </w:pPr>
      <w:rPr>
        <w:rFonts w:ascii="Courier New" w:hAnsi="Courier New" w:cs="Courier New" w:hint="default"/>
      </w:rPr>
    </w:lvl>
    <w:lvl w:ilvl="5" w:tplc="0C0A0005" w:tentative="1">
      <w:start w:val="1"/>
      <w:numFmt w:val="bullet"/>
      <w:lvlText w:val=""/>
      <w:lvlJc w:val="left"/>
      <w:pPr>
        <w:ind w:left="5360" w:hanging="360"/>
      </w:pPr>
      <w:rPr>
        <w:rFonts w:ascii="Wingdings" w:hAnsi="Wingdings" w:hint="default"/>
      </w:rPr>
    </w:lvl>
    <w:lvl w:ilvl="6" w:tplc="0C0A0001" w:tentative="1">
      <w:start w:val="1"/>
      <w:numFmt w:val="bullet"/>
      <w:lvlText w:val=""/>
      <w:lvlJc w:val="left"/>
      <w:pPr>
        <w:ind w:left="6080" w:hanging="360"/>
      </w:pPr>
      <w:rPr>
        <w:rFonts w:ascii="Symbol" w:hAnsi="Symbol" w:hint="default"/>
      </w:rPr>
    </w:lvl>
    <w:lvl w:ilvl="7" w:tplc="0C0A0003" w:tentative="1">
      <w:start w:val="1"/>
      <w:numFmt w:val="bullet"/>
      <w:lvlText w:val="o"/>
      <w:lvlJc w:val="left"/>
      <w:pPr>
        <w:ind w:left="6800" w:hanging="360"/>
      </w:pPr>
      <w:rPr>
        <w:rFonts w:ascii="Courier New" w:hAnsi="Courier New" w:cs="Courier New" w:hint="default"/>
      </w:rPr>
    </w:lvl>
    <w:lvl w:ilvl="8" w:tplc="0C0A0005" w:tentative="1">
      <w:start w:val="1"/>
      <w:numFmt w:val="bullet"/>
      <w:lvlText w:val=""/>
      <w:lvlJc w:val="left"/>
      <w:pPr>
        <w:ind w:left="7520" w:hanging="360"/>
      </w:pPr>
      <w:rPr>
        <w:rFonts w:ascii="Wingdings" w:hAnsi="Wingdings" w:hint="default"/>
      </w:rPr>
    </w:lvl>
  </w:abstractNum>
  <w:abstractNum w:abstractNumId="16">
    <w:nsid w:val="65EB4618"/>
    <w:multiLevelType w:val="hybridMultilevel"/>
    <w:tmpl w:val="8B4A2DAC"/>
    <w:lvl w:ilvl="0" w:tplc="6492A10C">
      <w:start w:val="1"/>
      <w:numFmt w:val="bullet"/>
      <w:lvlText w:val=""/>
      <w:lvlJc w:val="left"/>
      <w:pPr>
        <w:tabs>
          <w:tab w:val="num" w:pos="420"/>
        </w:tabs>
        <w:ind w:left="4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69D56098"/>
    <w:multiLevelType w:val="hybridMultilevel"/>
    <w:tmpl w:val="D3CAA318"/>
    <w:lvl w:ilvl="0" w:tplc="6492A10C">
      <w:start w:val="1"/>
      <w:numFmt w:val="bullet"/>
      <w:lvlText w:val=""/>
      <w:lvlJc w:val="left"/>
      <w:pPr>
        <w:tabs>
          <w:tab w:val="num" w:pos="420"/>
        </w:tabs>
        <w:ind w:left="4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6E533D06"/>
    <w:multiLevelType w:val="hybridMultilevel"/>
    <w:tmpl w:val="5F8ACE64"/>
    <w:lvl w:ilvl="0" w:tplc="6492A10C">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6ECA7804"/>
    <w:multiLevelType w:val="multilevel"/>
    <w:tmpl w:val="0A2C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412C33"/>
    <w:multiLevelType w:val="hybridMultilevel"/>
    <w:tmpl w:val="7E0C1CB8"/>
    <w:lvl w:ilvl="0" w:tplc="6492A10C">
      <w:start w:val="1"/>
      <w:numFmt w:val="bullet"/>
      <w:lvlText w:val=""/>
      <w:lvlJc w:val="left"/>
      <w:pPr>
        <w:tabs>
          <w:tab w:val="num" w:pos="480"/>
        </w:tabs>
        <w:ind w:left="4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num w:numId="1">
    <w:abstractNumId w:val="5"/>
  </w:num>
  <w:num w:numId="2">
    <w:abstractNumId w:val="10"/>
  </w:num>
  <w:num w:numId="3">
    <w:abstractNumId w:val="17"/>
  </w:num>
  <w:num w:numId="4">
    <w:abstractNumId w:val="16"/>
  </w:num>
  <w:num w:numId="5">
    <w:abstractNumId w:val="3"/>
  </w:num>
  <w:num w:numId="6">
    <w:abstractNumId w:val="20"/>
  </w:num>
  <w:num w:numId="7">
    <w:abstractNumId w:val="9"/>
  </w:num>
  <w:num w:numId="8">
    <w:abstractNumId w:val="6"/>
  </w:num>
  <w:num w:numId="9">
    <w:abstractNumId w:val="8"/>
  </w:num>
  <w:num w:numId="10">
    <w:abstractNumId w:val="15"/>
  </w:num>
  <w:num w:numId="11">
    <w:abstractNumId w:val="7"/>
  </w:num>
  <w:num w:numId="12">
    <w:abstractNumId w:val="2"/>
  </w:num>
  <w:num w:numId="13">
    <w:abstractNumId w:val="1"/>
  </w:num>
  <w:num w:numId="14">
    <w:abstractNumId w:val="0"/>
  </w:num>
  <w:num w:numId="15">
    <w:abstractNumId w:val="18"/>
  </w:num>
  <w:num w:numId="16">
    <w:abstractNumId w:val="13"/>
  </w:num>
  <w:num w:numId="17">
    <w:abstractNumId w:val="19"/>
  </w:num>
  <w:num w:numId="18">
    <w:abstractNumId w:val="14"/>
  </w:num>
  <w:num w:numId="19">
    <w:abstractNumId w:val="4"/>
  </w:num>
  <w:num w:numId="20">
    <w:abstractNumId w:val="11"/>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08"/>
  <w:hyphenationZone w:val="425"/>
  <w:drawingGridHorizontalSpacing w:val="6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13C6"/>
    <w:rsid w:val="00004E9F"/>
    <w:rsid w:val="00036F89"/>
    <w:rsid w:val="00065519"/>
    <w:rsid w:val="0007631D"/>
    <w:rsid w:val="000B12E4"/>
    <w:rsid w:val="00122362"/>
    <w:rsid w:val="00134CC7"/>
    <w:rsid w:val="00134FA4"/>
    <w:rsid w:val="00180A83"/>
    <w:rsid w:val="001C3696"/>
    <w:rsid w:val="001C6801"/>
    <w:rsid w:val="001E0CEA"/>
    <w:rsid w:val="001E1A0A"/>
    <w:rsid w:val="001E74B9"/>
    <w:rsid w:val="001F4AA4"/>
    <w:rsid w:val="002015CD"/>
    <w:rsid w:val="00211319"/>
    <w:rsid w:val="00213EFE"/>
    <w:rsid w:val="0022127C"/>
    <w:rsid w:val="0024134E"/>
    <w:rsid w:val="00254401"/>
    <w:rsid w:val="00296ABE"/>
    <w:rsid w:val="002A58CE"/>
    <w:rsid w:val="002B2199"/>
    <w:rsid w:val="002C2B8D"/>
    <w:rsid w:val="00301E26"/>
    <w:rsid w:val="00320EDE"/>
    <w:rsid w:val="00323E10"/>
    <w:rsid w:val="00326FA2"/>
    <w:rsid w:val="00337737"/>
    <w:rsid w:val="00340613"/>
    <w:rsid w:val="00342097"/>
    <w:rsid w:val="00352FE9"/>
    <w:rsid w:val="00363292"/>
    <w:rsid w:val="003A3ECC"/>
    <w:rsid w:val="003C3DF8"/>
    <w:rsid w:val="003D424F"/>
    <w:rsid w:val="003F10B7"/>
    <w:rsid w:val="003F7106"/>
    <w:rsid w:val="00422816"/>
    <w:rsid w:val="0045687C"/>
    <w:rsid w:val="004C1386"/>
    <w:rsid w:val="004E0A00"/>
    <w:rsid w:val="004E2F02"/>
    <w:rsid w:val="0051510A"/>
    <w:rsid w:val="00537F37"/>
    <w:rsid w:val="005448ED"/>
    <w:rsid w:val="00554D82"/>
    <w:rsid w:val="00582D08"/>
    <w:rsid w:val="005831EB"/>
    <w:rsid w:val="005A1805"/>
    <w:rsid w:val="005B2C30"/>
    <w:rsid w:val="005D4323"/>
    <w:rsid w:val="005E4A08"/>
    <w:rsid w:val="006213C6"/>
    <w:rsid w:val="00624748"/>
    <w:rsid w:val="00667172"/>
    <w:rsid w:val="00670C31"/>
    <w:rsid w:val="006D5E2A"/>
    <w:rsid w:val="006F55FF"/>
    <w:rsid w:val="0071750D"/>
    <w:rsid w:val="00734449"/>
    <w:rsid w:val="00765BB6"/>
    <w:rsid w:val="0076652D"/>
    <w:rsid w:val="00794CB9"/>
    <w:rsid w:val="007E1757"/>
    <w:rsid w:val="008011EA"/>
    <w:rsid w:val="008600F3"/>
    <w:rsid w:val="00880C26"/>
    <w:rsid w:val="008C614A"/>
    <w:rsid w:val="008D17A9"/>
    <w:rsid w:val="008F0064"/>
    <w:rsid w:val="00910569"/>
    <w:rsid w:val="0094753F"/>
    <w:rsid w:val="0095780B"/>
    <w:rsid w:val="00987D8F"/>
    <w:rsid w:val="0099469A"/>
    <w:rsid w:val="009C363D"/>
    <w:rsid w:val="00A07401"/>
    <w:rsid w:val="00A07CA5"/>
    <w:rsid w:val="00A22D7F"/>
    <w:rsid w:val="00A24AA3"/>
    <w:rsid w:val="00A25F13"/>
    <w:rsid w:val="00A6114A"/>
    <w:rsid w:val="00A63B59"/>
    <w:rsid w:val="00A84C68"/>
    <w:rsid w:val="00A9749D"/>
    <w:rsid w:val="00AE6DA5"/>
    <w:rsid w:val="00AF2F01"/>
    <w:rsid w:val="00AF301C"/>
    <w:rsid w:val="00AF4AD2"/>
    <w:rsid w:val="00B353BF"/>
    <w:rsid w:val="00B56D6C"/>
    <w:rsid w:val="00BA2741"/>
    <w:rsid w:val="00BA705A"/>
    <w:rsid w:val="00BB372A"/>
    <w:rsid w:val="00C2373A"/>
    <w:rsid w:val="00C27BF5"/>
    <w:rsid w:val="00C4689B"/>
    <w:rsid w:val="00C5381D"/>
    <w:rsid w:val="00C560B2"/>
    <w:rsid w:val="00C7585D"/>
    <w:rsid w:val="00CC59D3"/>
    <w:rsid w:val="00CF3FF3"/>
    <w:rsid w:val="00D0019C"/>
    <w:rsid w:val="00D20B7B"/>
    <w:rsid w:val="00D40934"/>
    <w:rsid w:val="00D62C37"/>
    <w:rsid w:val="00DF356D"/>
    <w:rsid w:val="00DF388F"/>
    <w:rsid w:val="00E0498F"/>
    <w:rsid w:val="00E3790F"/>
    <w:rsid w:val="00EC218E"/>
    <w:rsid w:val="00ED29DF"/>
    <w:rsid w:val="00F220C1"/>
    <w:rsid w:val="00F2225F"/>
    <w:rsid w:val="00F43B8B"/>
    <w:rsid w:val="00F8211F"/>
    <w:rsid w:val="00F830A3"/>
    <w:rsid w:val="00FA0827"/>
    <w:rsid w:val="00FB5A5A"/>
    <w:rsid w:val="00FB5F86"/>
    <w:rsid w:val="00FC08BF"/>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585D"/>
    <w:rPr>
      <w:sz w:val="16"/>
      <w:szCs w:val="16"/>
    </w:rPr>
  </w:style>
  <w:style w:type="paragraph" w:styleId="Ttulo1">
    <w:name w:val="heading 1"/>
    <w:basedOn w:val="Normal"/>
    <w:next w:val="Normal"/>
    <w:link w:val="Ttulo1Car"/>
    <w:qFormat/>
    <w:rsid w:val="00910569"/>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nhideWhenUsed/>
    <w:qFormat/>
    <w:rsid w:val="00910569"/>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910569"/>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910569"/>
    <w:pPr>
      <w:keepNext/>
      <w:spacing w:before="240" w:after="60"/>
      <w:outlineLvl w:val="3"/>
    </w:pPr>
    <w:rPr>
      <w:rFonts w:ascii="Calibri" w:hAnsi="Calibri"/>
      <w:b/>
      <w:bCs/>
      <w:sz w:val="28"/>
      <w:szCs w:val="28"/>
    </w:rPr>
  </w:style>
  <w:style w:type="paragraph" w:styleId="Ttulo6">
    <w:name w:val="heading 6"/>
    <w:basedOn w:val="Normal"/>
    <w:next w:val="Normal"/>
    <w:link w:val="Ttulo6Car"/>
    <w:semiHidden/>
    <w:unhideWhenUsed/>
    <w:qFormat/>
    <w:rsid w:val="00DF388F"/>
    <w:pPr>
      <w:spacing w:before="240" w:after="60"/>
      <w:outlineLvl w:val="5"/>
    </w:pPr>
    <w:rPr>
      <w:rFonts w:asciiTheme="minorHAnsi" w:eastAsiaTheme="minorEastAsia" w:hAnsiTheme="minorHAnsi" w:cstheme="minorBid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6213C6"/>
    <w:pPr>
      <w:jc w:val="center"/>
    </w:pPr>
    <w:rPr>
      <w:b/>
      <w:sz w:val="20"/>
      <w:szCs w:val="20"/>
      <w:lang w:val="es-CO"/>
    </w:rPr>
  </w:style>
  <w:style w:type="table" w:styleId="Tablaconcuadrcula">
    <w:name w:val="Table Grid"/>
    <w:basedOn w:val="Tablanormal"/>
    <w:rsid w:val="00621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rsid w:val="00122362"/>
    <w:pPr>
      <w:tabs>
        <w:tab w:val="center" w:pos="4252"/>
        <w:tab w:val="right" w:pos="8504"/>
      </w:tabs>
    </w:pPr>
  </w:style>
  <w:style w:type="character" w:styleId="Nmerodepgina">
    <w:name w:val="page number"/>
    <w:basedOn w:val="Fuentedeprrafopredeter"/>
    <w:rsid w:val="00122362"/>
  </w:style>
  <w:style w:type="paragraph" w:styleId="Encabezado">
    <w:name w:val="header"/>
    <w:basedOn w:val="Normal"/>
    <w:rsid w:val="00667172"/>
    <w:pPr>
      <w:tabs>
        <w:tab w:val="center" w:pos="4252"/>
        <w:tab w:val="right" w:pos="8504"/>
      </w:tabs>
    </w:pPr>
  </w:style>
  <w:style w:type="paragraph" w:styleId="Mapadeldocumento">
    <w:name w:val="Document Map"/>
    <w:basedOn w:val="Normal"/>
    <w:link w:val="MapadeldocumentoCar"/>
    <w:rsid w:val="00FC08BF"/>
    <w:rPr>
      <w:rFonts w:ascii="Tahoma" w:hAnsi="Tahoma" w:cs="Tahoma"/>
    </w:rPr>
  </w:style>
  <w:style w:type="character" w:customStyle="1" w:styleId="MapadeldocumentoCar">
    <w:name w:val="Mapa del documento Car"/>
    <w:basedOn w:val="Fuentedeprrafopredeter"/>
    <w:link w:val="Mapadeldocumento"/>
    <w:rsid w:val="00FC08BF"/>
    <w:rPr>
      <w:rFonts w:ascii="Tahoma" w:hAnsi="Tahoma" w:cs="Tahoma"/>
      <w:sz w:val="16"/>
      <w:szCs w:val="16"/>
    </w:rPr>
  </w:style>
  <w:style w:type="character" w:customStyle="1" w:styleId="Ttulo1Car">
    <w:name w:val="Título 1 Car"/>
    <w:basedOn w:val="Fuentedeprrafopredeter"/>
    <w:link w:val="Ttulo1"/>
    <w:rsid w:val="00910569"/>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910569"/>
    <w:rPr>
      <w:rFonts w:ascii="Cambria" w:eastAsia="Times New Roman" w:hAnsi="Cambria" w:cs="Times New Roman"/>
      <w:b/>
      <w:bCs/>
      <w:i/>
      <w:iCs/>
      <w:sz w:val="28"/>
      <w:szCs w:val="28"/>
    </w:rPr>
  </w:style>
  <w:style w:type="character" w:customStyle="1" w:styleId="Ttulo3Car">
    <w:name w:val="Título 3 Car"/>
    <w:basedOn w:val="Fuentedeprrafopredeter"/>
    <w:link w:val="Ttulo3"/>
    <w:rsid w:val="00910569"/>
    <w:rPr>
      <w:rFonts w:ascii="Cambria" w:eastAsia="Times New Roman" w:hAnsi="Cambria" w:cs="Times New Roman"/>
      <w:b/>
      <w:bCs/>
      <w:sz w:val="26"/>
      <w:szCs w:val="26"/>
    </w:rPr>
  </w:style>
  <w:style w:type="character" w:customStyle="1" w:styleId="Ttulo4Car">
    <w:name w:val="Título 4 Car"/>
    <w:basedOn w:val="Fuentedeprrafopredeter"/>
    <w:link w:val="Ttulo4"/>
    <w:rsid w:val="00910569"/>
    <w:rPr>
      <w:rFonts w:ascii="Calibri" w:eastAsia="Times New Roman" w:hAnsi="Calibri" w:cs="Times New Roman"/>
      <w:b/>
      <w:bCs/>
      <w:sz w:val="28"/>
      <w:szCs w:val="28"/>
    </w:rPr>
  </w:style>
  <w:style w:type="paragraph" w:styleId="Lista">
    <w:name w:val="List"/>
    <w:basedOn w:val="Normal"/>
    <w:rsid w:val="00910569"/>
    <w:pPr>
      <w:ind w:left="283" w:hanging="283"/>
      <w:contextualSpacing/>
    </w:pPr>
  </w:style>
  <w:style w:type="paragraph" w:styleId="Listaconvietas">
    <w:name w:val="List Bullet"/>
    <w:basedOn w:val="Normal"/>
    <w:rsid w:val="00910569"/>
    <w:pPr>
      <w:numPr>
        <w:numId w:val="13"/>
      </w:numPr>
      <w:contextualSpacing/>
    </w:pPr>
  </w:style>
  <w:style w:type="paragraph" w:styleId="Listaconvietas2">
    <w:name w:val="List Bullet 2"/>
    <w:basedOn w:val="Normal"/>
    <w:rsid w:val="00910569"/>
    <w:pPr>
      <w:numPr>
        <w:numId w:val="14"/>
      </w:numPr>
      <w:contextualSpacing/>
    </w:pPr>
  </w:style>
  <w:style w:type="paragraph" w:styleId="Epgrafe">
    <w:name w:val="caption"/>
    <w:basedOn w:val="Normal"/>
    <w:next w:val="Normal"/>
    <w:unhideWhenUsed/>
    <w:qFormat/>
    <w:rsid w:val="00910569"/>
    <w:rPr>
      <w:b/>
      <w:bCs/>
      <w:sz w:val="20"/>
      <w:szCs w:val="20"/>
    </w:rPr>
  </w:style>
  <w:style w:type="paragraph" w:styleId="Textoindependiente">
    <w:name w:val="Body Text"/>
    <w:basedOn w:val="Normal"/>
    <w:link w:val="TextoindependienteCar"/>
    <w:rsid w:val="00910569"/>
    <w:pPr>
      <w:spacing w:after="120"/>
    </w:pPr>
  </w:style>
  <w:style w:type="character" w:customStyle="1" w:styleId="TextoindependienteCar">
    <w:name w:val="Texto independiente Car"/>
    <w:basedOn w:val="Fuentedeprrafopredeter"/>
    <w:link w:val="Textoindependiente"/>
    <w:rsid w:val="00910569"/>
    <w:rPr>
      <w:sz w:val="16"/>
      <w:szCs w:val="16"/>
    </w:rPr>
  </w:style>
  <w:style w:type="paragraph" w:styleId="Sangradetextonormal">
    <w:name w:val="Body Text Indent"/>
    <w:basedOn w:val="Normal"/>
    <w:link w:val="SangradetextonormalCar"/>
    <w:rsid w:val="00910569"/>
    <w:pPr>
      <w:spacing w:after="120"/>
      <w:ind w:left="283"/>
    </w:pPr>
  </w:style>
  <w:style w:type="character" w:customStyle="1" w:styleId="SangradetextonormalCar">
    <w:name w:val="Sangría de texto normal Car"/>
    <w:basedOn w:val="Fuentedeprrafopredeter"/>
    <w:link w:val="Sangradetextonormal"/>
    <w:rsid w:val="00910569"/>
    <w:rPr>
      <w:sz w:val="16"/>
      <w:szCs w:val="16"/>
    </w:rPr>
  </w:style>
  <w:style w:type="paragraph" w:styleId="Textoindependienteprimerasangra">
    <w:name w:val="Body Text First Indent"/>
    <w:basedOn w:val="Textoindependiente"/>
    <w:link w:val="TextoindependienteprimerasangraCar"/>
    <w:rsid w:val="00910569"/>
    <w:pPr>
      <w:ind w:firstLine="210"/>
    </w:pPr>
  </w:style>
  <w:style w:type="character" w:customStyle="1" w:styleId="TextoindependienteprimerasangraCar">
    <w:name w:val="Texto independiente primera sangría Car"/>
    <w:basedOn w:val="TextoindependienteCar"/>
    <w:link w:val="Textoindependienteprimerasangra"/>
    <w:rsid w:val="00910569"/>
  </w:style>
  <w:style w:type="paragraph" w:styleId="Textoindependienteprimerasangra2">
    <w:name w:val="Body Text First Indent 2"/>
    <w:basedOn w:val="Sangradetextonormal"/>
    <w:link w:val="Textoindependienteprimerasangra2Car"/>
    <w:rsid w:val="00910569"/>
    <w:pPr>
      <w:ind w:firstLine="210"/>
    </w:pPr>
  </w:style>
  <w:style w:type="character" w:customStyle="1" w:styleId="Textoindependienteprimerasangra2Car">
    <w:name w:val="Texto independiente primera sangría 2 Car"/>
    <w:basedOn w:val="SangradetextonormalCar"/>
    <w:link w:val="Textoindependienteprimerasangra2"/>
    <w:rsid w:val="00910569"/>
  </w:style>
  <w:style w:type="paragraph" w:styleId="NormalWeb">
    <w:name w:val="Normal (Web)"/>
    <w:basedOn w:val="Normal"/>
    <w:uiPriority w:val="99"/>
    <w:unhideWhenUsed/>
    <w:rsid w:val="00320EDE"/>
    <w:pPr>
      <w:spacing w:before="100" w:beforeAutospacing="1" w:after="100" w:afterAutospacing="1"/>
      <w:jc w:val="both"/>
    </w:pPr>
    <w:rPr>
      <w:rFonts w:ascii="Arial" w:hAnsi="Arial" w:cs="Arial"/>
      <w:color w:val="000000"/>
      <w:sz w:val="24"/>
      <w:szCs w:val="24"/>
    </w:rPr>
  </w:style>
  <w:style w:type="character" w:styleId="Textoennegrita">
    <w:name w:val="Strong"/>
    <w:basedOn w:val="Fuentedeprrafopredeter"/>
    <w:uiPriority w:val="22"/>
    <w:qFormat/>
    <w:rsid w:val="00320EDE"/>
    <w:rPr>
      <w:b/>
      <w:bCs/>
    </w:rPr>
  </w:style>
  <w:style w:type="paragraph" w:styleId="z-Principiodelformulario">
    <w:name w:val="HTML Top of Form"/>
    <w:basedOn w:val="Normal"/>
    <w:next w:val="Normal"/>
    <w:link w:val="z-PrincipiodelformularioCar"/>
    <w:hidden/>
    <w:uiPriority w:val="99"/>
    <w:unhideWhenUsed/>
    <w:rsid w:val="00320EDE"/>
    <w:pPr>
      <w:pBdr>
        <w:bottom w:val="single" w:sz="6" w:space="1" w:color="auto"/>
      </w:pBdr>
      <w:jc w:val="center"/>
    </w:pPr>
    <w:rPr>
      <w:rFonts w:ascii="Arial" w:hAnsi="Arial" w:cs="Arial"/>
      <w:vanish/>
      <w:color w:val="000000"/>
    </w:rPr>
  </w:style>
  <w:style w:type="character" w:customStyle="1" w:styleId="z-PrincipiodelformularioCar">
    <w:name w:val="z-Principio del formulario Car"/>
    <w:basedOn w:val="Fuentedeprrafopredeter"/>
    <w:link w:val="z-Principiodelformulario"/>
    <w:uiPriority w:val="99"/>
    <w:rsid w:val="00320EDE"/>
    <w:rPr>
      <w:rFonts w:ascii="Arial" w:hAnsi="Arial" w:cs="Arial"/>
      <w:vanish/>
      <w:color w:val="000000"/>
      <w:sz w:val="16"/>
      <w:szCs w:val="16"/>
    </w:rPr>
  </w:style>
  <w:style w:type="paragraph" w:styleId="z-Finaldelformulario">
    <w:name w:val="HTML Bottom of Form"/>
    <w:basedOn w:val="Normal"/>
    <w:next w:val="Normal"/>
    <w:link w:val="z-FinaldelformularioCar"/>
    <w:hidden/>
    <w:uiPriority w:val="99"/>
    <w:unhideWhenUsed/>
    <w:rsid w:val="00320EDE"/>
    <w:pPr>
      <w:pBdr>
        <w:top w:val="single" w:sz="6" w:space="1" w:color="auto"/>
      </w:pBdr>
      <w:jc w:val="center"/>
    </w:pPr>
    <w:rPr>
      <w:rFonts w:ascii="Arial" w:hAnsi="Arial" w:cs="Arial"/>
      <w:vanish/>
      <w:color w:val="000000"/>
    </w:rPr>
  </w:style>
  <w:style w:type="character" w:customStyle="1" w:styleId="z-FinaldelformularioCar">
    <w:name w:val="z-Final del formulario Car"/>
    <w:basedOn w:val="Fuentedeprrafopredeter"/>
    <w:link w:val="z-Finaldelformulario"/>
    <w:uiPriority w:val="99"/>
    <w:rsid w:val="00320EDE"/>
    <w:rPr>
      <w:rFonts w:ascii="Arial" w:hAnsi="Arial" w:cs="Arial"/>
      <w:vanish/>
      <w:color w:val="000000"/>
      <w:sz w:val="16"/>
      <w:szCs w:val="16"/>
    </w:rPr>
  </w:style>
  <w:style w:type="character" w:customStyle="1" w:styleId="Ttulo6Car">
    <w:name w:val="Título 6 Car"/>
    <w:basedOn w:val="Fuentedeprrafopredeter"/>
    <w:link w:val="Ttulo6"/>
    <w:semiHidden/>
    <w:rsid w:val="00DF388F"/>
    <w:rPr>
      <w:rFonts w:asciiTheme="minorHAnsi" w:eastAsiaTheme="minorEastAsia" w:hAnsiTheme="minorHAnsi" w:cstheme="minorBidi"/>
      <w:b/>
      <w:bCs/>
      <w:sz w:val="22"/>
      <w:szCs w:val="22"/>
    </w:rPr>
  </w:style>
</w:styles>
</file>

<file path=word/webSettings.xml><?xml version="1.0" encoding="utf-8"?>
<w:webSettings xmlns:r="http://schemas.openxmlformats.org/officeDocument/2006/relationships" xmlns:w="http://schemas.openxmlformats.org/wordprocessingml/2006/main">
  <w:divs>
    <w:div w:id="1445229716">
      <w:bodyDiv w:val="1"/>
      <w:marLeft w:val="0"/>
      <w:marRight w:val="0"/>
      <w:marTop w:val="0"/>
      <w:marBottom w:val="0"/>
      <w:divBdr>
        <w:top w:val="none" w:sz="0" w:space="0" w:color="auto"/>
        <w:left w:val="none" w:sz="0" w:space="0" w:color="auto"/>
        <w:bottom w:val="none" w:sz="0" w:space="0" w:color="auto"/>
        <w:right w:val="none" w:sz="0" w:space="0" w:color="auto"/>
      </w:divBdr>
      <w:divsChild>
        <w:div w:id="18644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478420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06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309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030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178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7468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878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284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3392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9310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802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991250">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42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46924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8741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2887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214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311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900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8527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957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999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9324669">
                  <w:blockQuote w:val="1"/>
                  <w:marLeft w:val="720"/>
                  <w:marRight w:val="720"/>
                  <w:marTop w:val="100"/>
                  <w:marBottom w:val="100"/>
                  <w:divBdr>
                    <w:top w:val="none" w:sz="0" w:space="0" w:color="auto"/>
                    <w:left w:val="none" w:sz="0" w:space="0" w:color="auto"/>
                    <w:bottom w:val="none" w:sz="0" w:space="0" w:color="auto"/>
                    <w:right w:val="none" w:sz="0" w:space="0" w:color="auto"/>
                  </w:divBdr>
                </w:div>
                <w:div w:id="392241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5316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34819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91439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97830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983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1522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1438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84456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6795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153988">
              <w:blockQuote w:val="1"/>
              <w:marLeft w:val="720"/>
              <w:marRight w:val="720"/>
              <w:marTop w:val="100"/>
              <w:marBottom w:val="100"/>
              <w:divBdr>
                <w:top w:val="none" w:sz="0" w:space="0" w:color="auto"/>
                <w:left w:val="none" w:sz="0" w:space="0" w:color="auto"/>
                <w:bottom w:val="none" w:sz="0" w:space="0" w:color="auto"/>
                <w:right w:val="none" w:sz="0" w:space="0" w:color="auto"/>
              </w:divBdr>
            </w:div>
            <w:div w:id="983974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8833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5581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5525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78962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886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55366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91093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2851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39853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0710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7634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217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14767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2363999">
      <w:bodyDiv w:val="1"/>
      <w:marLeft w:val="0"/>
      <w:marRight w:val="0"/>
      <w:marTop w:val="0"/>
      <w:marBottom w:val="0"/>
      <w:divBdr>
        <w:top w:val="none" w:sz="0" w:space="0" w:color="auto"/>
        <w:left w:val="none" w:sz="0" w:space="0" w:color="auto"/>
        <w:bottom w:val="none" w:sz="0" w:space="0" w:color="auto"/>
        <w:right w:val="none" w:sz="0" w:space="0" w:color="auto"/>
      </w:divBdr>
      <w:divsChild>
        <w:div w:id="10810261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1537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723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0893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9683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85483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3066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36359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088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4972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6955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842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1322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1277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229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816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136255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21846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414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image" Target="media/image3.wmf"/><Relationship Id="rId39"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control" Target="activeX/activeX14.xml"/><Relationship Id="rId34" Type="http://schemas.openxmlformats.org/officeDocument/2006/relationships/image" Target="programa%20contable/ciber/contabilidad/imagenes/soporte.jpg" TargetMode="External"/><Relationship Id="rId42" Type="http://schemas.openxmlformats.org/officeDocument/2006/relationships/image" Target="media/image9.jpeg"/><Relationship Id="rId47" Type="http://schemas.openxmlformats.org/officeDocument/2006/relationships/image" Target="programa%20contable/ciber/contabilidad/imagenes/sop08.jpg" TargetMode="External"/><Relationship Id="rId50" Type="http://schemas.openxmlformats.org/officeDocument/2006/relationships/footer" Target="footer1.xml"/><Relationship Id="rId7" Type="http://schemas.openxmlformats.org/officeDocument/2006/relationships/image" Target="media/image2.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image" Target="media/image5.jpeg"/><Relationship Id="rId38" Type="http://schemas.openxmlformats.org/officeDocument/2006/relationships/image" Target="programa%20contable/ciber/contabilidad/imagenes/sop04.jpg" TargetMode="External"/><Relationship Id="rId46"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1.xml"/><Relationship Id="rId41" Type="http://schemas.openxmlformats.org/officeDocument/2006/relationships/image" Target="programa%20contable/ciber/contabilidad/imagenes/sop03.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image" Target="http://4.bp.blogspot.com/_N74OUmP84Uc/SmnaBipChmI/AAAAAAAAABk/PUbSCCct9HI/s400/SENA-COL.jpg" TargetMode="External"/><Relationship Id="rId37" Type="http://schemas.openxmlformats.org/officeDocument/2006/relationships/image" Target="media/image7.jpeg"/><Relationship Id="rId40" Type="http://schemas.openxmlformats.org/officeDocument/2006/relationships/image" Target="programa%20contable/ciber/contabilidad/imagenes/sop01.jpg" TargetMode="External"/><Relationship Id="rId45" Type="http://schemas.openxmlformats.org/officeDocument/2006/relationships/image" Target="programa%20contable/ciber/contabilidad/imagenes/sop07.jpg"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0.xml"/><Relationship Id="rId36" Type="http://schemas.openxmlformats.org/officeDocument/2006/relationships/image" Target="programa%20contable/ciber/contabilidad/imagenes/sop03.jpg" TargetMode="External"/><Relationship Id="rId49" Type="http://schemas.openxmlformats.org/officeDocument/2006/relationships/header" Target="header1.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image" Target="media/image4.jpeg"/><Relationship Id="rId44" Type="http://schemas.openxmlformats.org/officeDocument/2006/relationships/image" Target="media/image10.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image" Target="media/image6.jpeg"/><Relationship Id="rId43" Type="http://schemas.openxmlformats.org/officeDocument/2006/relationships/image" Target="programa%20contable/ciber/contabilidad/imagenes/sop06.jpg" TargetMode="External"/><Relationship Id="rId48" Type="http://schemas.openxmlformats.org/officeDocument/2006/relationships/image" Target="http://4.bp.blogspot.com/_N74OUmP84Uc/SmnaBipChmI/AAAAAAAAABk/PUbSCCct9HI/s400/SENA-COL.jpg" TargetMode="External"/><Relationship Id="rId8" Type="http://schemas.openxmlformats.org/officeDocument/2006/relationships/control" Target="activeX/activeX1.xml"/><Relationship Id="rId51"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24-5CC6-11CF-8D67-00AA00BDCE1D}" ax:persistence="persistStream" r:id="rId1"/>
</file>

<file path=word/activeX/activeX21.xml><?xml version="1.0" encoding="utf-8"?>
<ax:ocx xmlns:ax="http://schemas.microsoft.com/office/2006/activeX" xmlns:r="http://schemas.openxmlformats.org/officeDocument/2006/relationships" ax:classid="{5512D124-5CC6-11CF-8D67-00AA00BDCE1D}" ax:persistence="persistStream" r:id="rId1"/>
</file>

<file path=word/activeX/activeX22.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18</Pages>
  <Words>3175</Words>
  <Characters>17825</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lpstr>
    </vt:vector>
  </TitlesOfParts>
  <Company>Personal</Company>
  <LinksUpToDate>false</LinksUpToDate>
  <CharactersWithSpaces>20959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XP</dc:creator>
  <cp:keywords/>
  <dc:description/>
  <cp:lastModifiedBy>Cafeclick</cp:lastModifiedBy>
  <cp:revision>8</cp:revision>
  <cp:lastPrinted>2010-04-26T23:29:00Z</cp:lastPrinted>
  <dcterms:created xsi:type="dcterms:W3CDTF">2010-07-16T02:59:00Z</dcterms:created>
  <dcterms:modified xsi:type="dcterms:W3CDTF">2010-07-16T03:58:00Z</dcterms:modified>
</cp:coreProperties>
</file>