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bookmarkStart w:id="0" w:name="_GoBack"/>
      <w:bookmarkEnd w:id="0"/>
      <w:r>
        <w:rPr>
          <w:rFonts w:hint="eastAsia" w:ascii="仿宋_GB2312" w:eastAsia="仿宋_GB2312"/>
          <w:sz w:val="32"/>
          <w:szCs w:val="32"/>
        </w:rPr>
        <w:t>附件1</w:t>
      </w:r>
    </w:p>
    <w:p>
      <w:pPr>
        <w:jc w:val="center"/>
        <w:rPr>
          <w:rFonts w:ascii="黑体" w:eastAsia="黑体"/>
          <w:b/>
          <w:sz w:val="44"/>
          <w:szCs w:val="44"/>
        </w:rPr>
      </w:pPr>
      <w:r>
        <w:rPr>
          <w:rFonts w:hint="eastAsia" w:ascii="黑体" w:eastAsia="黑体"/>
          <w:b/>
          <w:sz w:val="44"/>
          <w:szCs w:val="44"/>
        </w:rPr>
        <w:t>北京市经济信息中心20</w:t>
      </w:r>
      <w:r>
        <w:rPr>
          <w:rFonts w:ascii="黑体" w:eastAsia="黑体"/>
          <w:b/>
          <w:sz w:val="44"/>
          <w:szCs w:val="44"/>
        </w:rPr>
        <w:t>22</w:t>
      </w:r>
      <w:r>
        <w:rPr>
          <w:rFonts w:hint="eastAsia" w:ascii="黑体" w:eastAsia="黑体"/>
          <w:b/>
          <w:sz w:val="44"/>
          <w:szCs w:val="44"/>
        </w:rPr>
        <w:t>年招聘岗位职责及报考职位要求</w:t>
      </w:r>
    </w:p>
    <w:p>
      <w:pPr>
        <w:jc w:val="center"/>
        <w:rPr>
          <w:rFonts w:ascii="黑体" w:eastAsia="黑体"/>
          <w:b/>
          <w:sz w:val="44"/>
          <w:szCs w:val="44"/>
        </w:rPr>
      </w:pPr>
    </w:p>
    <w:tbl>
      <w:tblPr>
        <w:tblStyle w:val="5"/>
        <w:tblW w:w="1984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701"/>
        <w:gridCol w:w="709"/>
        <w:gridCol w:w="1559"/>
        <w:gridCol w:w="2693"/>
        <w:gridCol w:w="2297"/>
        <w:gridCol w:w="8363"/>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68" w:type="dxa"/>
            <w:vAlign w:val="center"/>
          </w:tcPr>
          <w:p>
            <w:pPr>
              <w:spacing w:line="400" w:lineRule="exact"/>
              <w:jc w:val="center"/>
              <w:rPr>
                <w:rFonts w:ascii="仿宋_GB2312" w:eastAsia="仿宋_GB2312"/>
                <w:b/>
                <w:sz w:val="30"/>
                <w:szCs w:val="30"/>
              </w:rPr>
            </w:pPr>
            <w:r>
              <w:rPr>
                <w:rFonts w:hint="eastAsia" w:ascii="仿宋_GB2312" w:eastAsia="仿宋_GB2312"/>
                <w:b/>
                <w:sz w:val="30"/>
                <w:szCs w:val="30"/>
              </w:rPr>
              <w:t>序号</w:t>
            </w:r>
          </w:p>
        </w:tc>
        <w:tc>
          <w:tcPr>
            <w:tcW w:w="1701" w:type="dxa"/>
            <w:vAlign w:val="center"/>
          </w:tcPr>
          <w:p>
            <w:pPr>
              <w:spacing w:line="400" w:lineRule="exact"/>
              <w:jc w:val="center"/>
              <w:rPr>
                <w:rFonts w:ascii="仿宋_GB2312" w:eastAsia="仿宋_GB2312"/>
                <w:b/>
                <w:sz w:val="30"/>
                <w:szCs w:val="30"/>
              </w:rPr>
            </w:pPr>
            <w:r>
              <w:rPr>
                <w:rFonts w:hint="eastAsia" w:ascii="仿宋_GB2312" w:eastAsia="仿宋_GB2312"/>
                <w:b/>
                <w:sz w:val="30"/>
                <w:szCs w:val="30"/>
              </w:rPr>
              <w:t>招聘岗位 名称</w:t>
            </w:r>
          </w:p>
        </w:tc>
        <w:tc>
          <w:tcPr>
            <w:tcW w:w="709" w:type="dxa"/>
            <w:vAlign w:val="center"/>
          </w:tcPr>
          <w:p>
            <w:pPr>
              <w:spacing w:line="400" w:lineRule="exact"/>
              <w:jc w:val="center"/>
              <w:rPr>
                <w:rFonts w:ascii="仿宋_GB2312" w:eastAsia="仿宋_GB2312"/>
                <w:b/>
                <w:sz w:val="30"/>
                <w:szCs w:val="30"/>
              </w:rPr>
            </w:pPr>
            <w:r>
              <w:rPr>
                <w:rFonts w:hint="eastAsia" w:ascii="仿宋_GB2312" w:eastAsia="仿宋_GB2312"/>
                <w:b/>
                <w:sz w:val="30"/>
                <w:szCs w:val="30"/>
              </w:rPr>
              <w:t>招聘人数</w:t>
            </w:r>
          </w:p>
        </w:tc>
        <w:tc>
          <w:tcPr>
            <w:tcW w:w="1559" w:type="dxa"/>
            <w:vAlign w:val="center"/>
          </w:tcPr>
          <w:p>
            <w:pPr>
              <w:spacing w:line="400" w:lineRule="exact"/>
              <w:jc w:val="center"/>
              <w:rPr>
                <w:rFonts w:ascii="仿宋_GB2312" w:eastAsia="仿宋_GB2312"/>
                <w:b/>
                <w:sz w:val="30"/>
                <w:szCs w:val="30"/>
              </w:rPr>
            </w:pPr>
            <w:r>
              <w:rPr>
                <w:rFonts w:hint="eastAsia" w:ascii="仿宋_GB2312" w:eastAsia="仿宋_GB2312"/>
                <w:b/>
                <w:sz w:val="30"/>
                <w:szCs w:val="30"/>
              </w:rPr>
              <w:t>学历学位要求</w:t>
            </w:r>
          </w:p>
        </w:tc>
        <w:tc>
          <w:tcPr>
            <w:tcW w:w="2693" w:type="dxa"/>
            <w:vAlign w:val="center"/>
          </w:tcPr>
          <w:p>
            <w:pPr>
              <w:spacing w:line="400" w:lineRule="exact"/>
              <w:jc w:val="center"/>
              <w:rPr>
                <w:rFonts w:ascii="仿宋_GB2312" w:eastAsia="仿宋_GB2312"/>
                <w:b/>
                <w:sz w:val="30"/>
                <w:szCs w:val="30"/>
              </w:rPr>
            </w:pPr>
            <w:r>
              <w:rPr>
                <w:rFonts w:hint="eastAsia" w:ascii="仿宋_GB2312" w:eastAsia="仿宋_GB2312"/>
                <w:b/>
                <w:sz w:val="30"/>
                <w:szCs w:val="30"/>
              </w:rPr>
              <w:t>专业要求</w:t>
            </w:r>
          </w:p>
        </w:tc>
        <w:tc>
          <w:tcPr>
            <w:tcW w:w="2297" w:type="dxa"/>
            <w:vAlign w:val="center"/>
          </w:tcPr>
          <w:p>
            <w:pPr>
              <w:spacing w:line="400" w:lineRule="exact"/>
              <w:jc w:val="center"/>
              <w:rPr>
                <w:rFonts w:ascii="仿宋_GB2312" w:eastAsia="仿宋_GB2312"/>
                <w:b/>
                <w:sz w:val="30"/>
                <w:szCs w:val="30"/>
              </w:rPr>
            </w:pPr>
            <w:r>
              <w:rPr>
                <w:rFonts w:hint="eastAsia" w:ascii="仿宋_GB2312" w:eastAsia="仿宋_GB2312"/>
                <w:b/>
                <w:sz w:val="30"/>
                <w:szCs w:val="30"/>
              </w:rPr>
              <w:t>年龄</w:t>
            </w:r>
          </w:p>
        </w:tc>
        <w:tc>
          <w:tcPr>
            <w:tcW w:w="8363" w:type="dxa"/>
            <w:vAlign w:val="center"/>
          </w:tcPr>
          <w:p>
            <w:pPr>
              <w:spacing w:line="400" w:lineRule="exact"/>
              <w:jc w:val="center"/>
              <w:rPr>
                <w:rFonts w:ascii="仿宋_GB2312" w:eastAsia="仿宋_GB2312"/>
                <w:b/>
                <w:sz w:val="30"/>
                <w:szCs w:val="30"/>
              </w:rPr>
            </w:pPr>
            <w:r>
              <w:rPr>
                <w:rFonts w:hint="eastAsia" w:ascii="仿宋_GB2312" w:eastAsia="仿宋_GB2312"/>
                <w:b/>
                <w:sz w:val="30"/>
                <w:szCs w:val="30"/>
              </w:rPr>
              <w:t>岗位职责及能力要求</w:t>
            </w:r>
          </w:p>
        </w:tc>
        <w:tc>
          <w:tcPr>
            <w:tcW w:w="1956" w:type="dxa"/>
            <w:vAlign w:val="center"/>
          </w:tcPr>
          <w:p>
            <w:pPr>
              <w:spacing w:line="400" w:lineRule="exact"/>
              <w:jc w:val="center"/>
              <w:rPr>
                <w:rFonts w:ascii="仿宋_GB2312" w:eastAsia="仿宋_GB2312"/>
                <w:b/>
                <w:sz w:val="30"/>
                <w:szCs w:val="30"/>
              </w:rPr>
            </w:pPr>
            <w:r>
              <w:rPr>
                <w:rFonts w:hint="eastAsia" w:ascii="仿宋_GB2312" w:eastAsia="仿宋_GB2312"/>
                <w:b/>
                <w:sz w:val="30"/>
                <w:szCs w:val="30"/>
              </w:rPr>
              <w:t>拟定岗位级别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568" w:type="dxa"/>
            <w:vAlign w:val="center"/>
          </w:tcPr>
          <w:p>
            <w:pPr>
              <w:spacing w:line="300" w:lineRule="exact"/>
              <w:jc w:val="center"/>
              <w:rPr>
                <w:rFonts w:ascii="仿宋_GB2312" w:eastAsia="仿宋_GB2312"/>
                <w:sz w:val="24"/>
              </w:rPr>
            </w:pPr>
            <w:r>
              <w:rPr>
                <w:rFonts w:hint="eastAsia" w:ascii="仿宋_GB2312" w:eastAsia="仿宋_GB2312"/>
                <w:sz w:val="24"/>
              </w:rPr>
              <w:t xml:space="preserve">1 </w:t>
            </w:r>
          </w:p>
        </w:tc>
        <w:tc>
          <w:tcPr>
            <w:tcW w:w="1701" w:type="dxa"/>
            <w:vAlign w:val="center"/>
          </w:tcPr>
          <w:p>
            <w:pPr>
              <w:spacing w:line="300" w:lineRule="exact"/>
              <w:jc w:val="center"/>
              <w:rPr>
                <w:rFonts w:ascii="仿宋_GB2312" w:eastAsia="仿宋_GB2312"/>
                <w:sz w:val="24"/>
              </w:rPr>
            </w:pPr>
            <w:r>
              <w:rPr>
                <w:rFonts w:hint="eastAsia" w:ascii="仿宋_GB2312" w:eastAsia="仿宋_GB2312"/>
                <w:sz w:val="24"/>
              </w:rPr>
              <w:t>经济研究分析</w:t>
            </w:r>
          </w:p>
        </w:tc>
        <w:tc>
          <w:tcPr>
            <w:tcW w:w="709" w:type="dxa"/>
            <w:vAlign w:val="center"/>
          </w:tcPr>
          <w:p>
            <w:pPr>
              <w:spacing w:line="300" w:lineRule="exact"/>
              <w:jc w:val="center"/>
              <w:rPr>
                <w:rFonts w:ascii="仿宋_GB2312" w:eastAsia="仿宋_GB2312"/>
                <w:sz w:val="24"/>
              </w:rPr>
            </w:pPr>
            <w:r>
              <w:rPr>
                <w:rFonts w:hint="eastAsia" w:ascii="仿宋_GB2312" w:eastAsia="仿宋_GB2312"/>
                <w:sz w:val="24"/>
              </w:rPr>
              <w:t>2</w:t>
            </w:r>
          </w:p>
        </w:tc>
        <w:tc>
          <w:tcPr>
            <w:tcW w:w="1559" w:type="dxa"/>
            <w:vAlign w:val="center"/>
          </w:tcPr>
          <w:p>
            <w:pPr>
              <w:spacing w:line="0" w:lineRule="atLeast"/>
              <w:ind w:firstLine="480" w:firstLineChars="200"/>
              <w:jc w:val="left"/>
              <w:rPr>
                <w:rFonts w:ascii="仿宋_GB2312" w:eastAsia="仿宋_GB2312"/>
                <w:sz w:val="24"/>
              </w:rPr>
            </w:pPr>
            <w:r>
              <w:rPr>
                <w:rFonts w:hint="eastAsia" w:ascii="仿宋_GB2312" w:eastAsia="仿宋_GB2312"/>
                <w:sz w:val="24"/>
              </w:rPr>
              <w:t>社会</w:t>
            </w:r>
            <w:r>
              <w:rPr>
                <w:rFonts w:ascii="仿宋_GB2312" w:eastAsia="仿宋_GB2312"/>
                <w:sz w:val="24"/>
              </w:rPr>
              <w:t>在职人员需具有</w:t>
            </w:r>
            <w:r>
              <w:rPr>
                <w:rFonts w:hint="eastAsia" w:ascii="仿宋_GB2312" w:eastAsia="仿宋_GB2312"/>
                <w:sz w:val="24"/>
              </w:rPr>
              <w:t>硕士研究生及以上学历并取得相应学位；</w:t>
            </w:r>
          </w:p>
          <w:p>
            <w:pPr>
              <w:spacing w:line="300" w:lineRule="exact"/>
              <w:rPr>
                <w:rFonts w:ascii="仿宋_GB2312" w:eastAsia="仿宋_GB2312"/>
                <w:sz w:val="24"/>
              </w:rPr>
            </w:pPr>
            <w:r>
              <w:rPr>
                <w:rFonts w:ascii="仿宋_GB2312" w:eastAsia="仿宋_GB2312"/>
                <w:sz w:val="24"/>
              </w:rPr>
              <w:t>2022年应届</w:t>
            </w:r>
            <w:r>
              <w:rPr>
                <w:rFonts w:hint="eastAsia" w:ascii="仿宋_GB2312" w:eastAsia="仿宋_GB2312"/>
                <w:sz w:val="24"/>
              </w:rPr>
              <w:t>高校</w:t>
            </w:r>
            <w:r>
              <w:rPr>
                <w:rFonts w:ascii="仿宋_GB2312" w:eastAsia="仿宋_GB2312"/>
                <w:sz w:val="24"/>
              </w:rPr>
              <w:t>毕业生需能如期毕业</w:t>
            </w:r>
            <w:r>
              <w:rPr>
                <w:rFonts w:hint="eastAsia" w:ascii="仿宋_GB2312" w:eastAsia="仿宋_GB2312"/>
                <w:sz w:val="24"/>
              </w:rPr>
              <w:t>，并</w:t>
            </w:r>
            <w:r>
              <w:rPr>
                <w:rFonts w:ascii="仿宋_GB2312" w:eastAsia="仿宋_GB2312"/>
                <w:sz w:val="24"/>
              </w:rPr>
              <w:t>取得硕士研究生及以上学历学位</w:t>
            </w:r>
          </w:p>
        </w:tc>
        <w:tc>
          <w:tcPr>
            <w:tcW w:w="2693" w:type="dxa"/>
            <w:vAlign w:val="center"/>
          </w:tcPr>
          <w:p>
            <w:pPr>
              <w:spacing w:line="300" w:lineRule="exact"/>
              <w:jc w:val="left"/>
              <w:rPr>
                <w:rFonts w:ascii="仿宋_GB2312" w:eastAsia="仿宋_GB2312"/>
                <w:sz w:val="24"/>
              </w:rPr>
            </w:pPr>
            <w:r>
              <w:rPr>
                <w:rFonts w:hint="eastAsia" w:ascii="仿宋_GB2312" w:eastAsia="仿宋_GB2312"/>
                <w:sz w:val="24"/>
              </w:rPr>
              <w:t>020101政治经济学020104西方经济学020201国民经济学020202区域经济学</w:t>
            </w:r>
          </w:p>
          <w:p>
            <w:pPr>
              <w:spacing w:line="300" w:lineRule="exact"/>
              <w:jc w:val="left"/>
              <w:rPr>
                <w:rFonts w:ascii="仿宋_GB2312" w:eastAsia="仿宋_GB2312"/>
                <w:sz w:val="24"/>
              </w:rPr>
            </w:pPr>
            <w:r>
              <w:rPr>
                <w:rFonts w:hint="eastAsia" w:ascii="仿宋_GB2312" w:eastAsia="仿宋_GB2312"/>
                <w:sz w:val="24"/>
              </w:rPr>
              <w:t>020203财政</w:t>
            </w:r>
            <w:r>
              <w:rPr>
                <w:rFonts w:ascii="仿宋_GB2312" w:eastAsia="仿宋_GB2312"/>
                <w:sz w:val="24"/>
              </w:rPr>
              <w:t>学</w:t>
            </w:r>
          </w:p>
          <w:p>
            <w:pPr>
              <w:spacing w:line="300" w:lineRule="exact"/>
              <w:jc w:val="left"/>
              <w:rPr>
                <w:rFonts w:hint="eastAsia" w:ascii="仿宋_GB2312" w:eastAsia="仿宋_GB2312"/>
                <w:sz w:val="24"/>
              </w:rPr>
            </w:pPr>
            <w:r>
              <w:rPr>
                <w:rFonts w:hint="eastAsia" w:ascii="仿宋_GB2312" w:eastAsia="仿宋_GB2312"/>
                <w:sz w:val="24"/>
              </w:rPr>
              <w:t>020204金融</w:t>
            </w:r>
            <w:r>
              <w:rPr>
                <w:rFonts w:ascii="仿宋_GB2312" w:eastAsia="仿宋_GB2312"/>
                <w:sz w:val="24"/>
              </w:rPr>
              <w:t>学</w:t>
            </w:r>
          </w:p>
          <w:p>
            <w:pPr>
              <w:spacing w:line="300" w:lineRule="exact"/>
              <w:jc w:val="left"/>
              <w:rPr>
                <w:rFonts w:ascii="仿宋_GB2312" w:eastAsia="仿宋_GB2312"/>
                <w:sz w:val="24"/>
              </w:rPr>
            </w:pPr>
            <w:r>
              <w:rPr>
                <w:rFonts w:hint="eastAsia" w:ascii="仿宋_GB2312" w:eastAsia="仿宋_GB2312"/>
                <w:sz w:val="24"/>
              </w:rPr>
              <w:t>020205产业经济学020208统计学</w:t>
            </w:r>
          </w:p>
          <w:p>
            <w:pPr>
              <w:spacing w:line="0" w:lineRule="atLeast"/>
              <w:ind w:left="-6" w:leftChars="-3" w:firstLine="7" w:firstLineChars="3"/>
              <w:rPr>
                <w:rFonts w:ascii="仿宋_GB2312" w:eastAsia="仿宋_GB2312"/>
                <w:sz w:val="24"/>
              </w:rPr>
            </w:pPr>
            <w:r>
              <w:rPr>
                <w:rFonts w:hint="eastAsia" w:ascii="仿宋_GB2312" w:eastAsia="仿宋_GB2312"/>
                <w:sz w:val="24"/>
              </w:rPr>
              <w:t>020209数量经济学</w:t>
            </w:r>
          </w:p>
          <w:p>
            <w:pPr>
              <w:spacing w:line="300" w:lineRule="exact"/>
              <w:jc w:val="left"/>
              <w:rPr>
                <w:rFonts w:ascii="仿宋_GB2312" w:eastAsia="仿宋_GB2312"/>
                <w:sz w:val="24"/>
              </w:rPr>
            </w:pPr>
            <w:r>
              <w:rPr>
                <w:rFonts w:hint="eastAsia" w:ascii="仿宋_GB2312" w:eastAsia="仿宋_GB2312"/>
                <w:sz w:val="24"/>
              </w:rPr>
              <w:t>教育部</w:t>
            </w:r>
            <w:r>
              <w:rPr>
                <w:rFonts w:ascii="仿宋_GB2312" w:eastAsia="仿宋_GB2312"/>
                <w:sz w:val="24"/>
              </w:rPr>
              <w:t>认定</w:t>
            </w:r>
            <w:r>
              <w:rPr>
                <w:rFonts w:hint="eastAsia" w:ascii="仿宋_GB2312" w:eastAsia="仿宋_GB2312"/>
                <w:sz w:val="24"/>
              </w:rPr>
              <w:t>的国外</w:t>
            </w:r>
            <w:r>
              <w:rPr>
                <w:rFonts w:ascii="仿宋_GB2312" w:eastAsia="仿宋_GB2312"/>
                <w:sz w:val="24"/>
              </w:rPr>
              <w:t>院校</w:t>
            </w:r>
            <w:r>
              <w:rPr>
                <w:rFonts w:hint="eastAsia" w:ascii="仿宋_GB2312" w:eastAsia="仿宋_GB2312"/>
                <w:sz w:val="24"/>
              </w:rPr>
              <w:t>所学专业，</w:t>
            </w:r>
            <w:r>
              <w:rPr>
                <w:rFonts w:ascii="仿宋_GB2312" w:eastAsia="仿宋_GB2312"/>
                <w:sz w:val="24"/>
              </w:rPr>
              <w:t>参照</w:t>
            </w:r>
            <w:r>
              <w:rPr>
                <w:rFonts w:hint="eastAsia" w:ascii="仿宋_GB2312" w:eastAsia="仿宋_GB2312"/>
                <w:sz w:val="24"/>
              </w:rPr>
              <w:t>执行</w:t>
            </w:r>
          </w:p>
        </w:tc>
        <w:tc>
          <w:tcPr>
            <w:tcW w:w="2297" w:type="dxa"/>
            <w:vAlign w:val="center"/>
          </w:tcPr>
          <w:p>
            <w:pPr>
              <w:spacing w:line="300" w:lineRule="exact"/>
              <w:jc w:val="left"/>
              <w:rPr>
                <w:rFonts w:ascii="仿宋_GB2312" w:eastAsia="仿宋_GB2312"/>
                <w:sz w:val="20"/>
              </w:rPr>
            </w:pPr>
            <w:r>
              <w:rPr>
                <w:rFonts w:ascii="仿宋_GB2312" w:eastAsia="仿宋_GB2312"/>
                <w:sz w:val="20"/>
              </w:rPr>
              <w:t>35</w:t>
            </w:r>
            <w:r>
              <w:rPr>
                <w:rFonts w:hint="eastAsia" w:ascii="仿宋_GB2312" w:eastAsia="仿宋_GB2312"/>
                <w:sz w:val="20"/>
              </w:rPr>
              <w:t>岁以下（1987年1月1日以后出生），参与过市级以上经济研究课题或具有副高级及以上专业技术职务的可放宽至45岁（1977年1月1日以后出生）。</w:t>
            </w:r>
          </w:p>
          <w:p>
            <w:pPr>
              <w:spacing w:line="300" w:lineRule="exact"/>
              <w:jc w:val="left"/>
              <w:rPr>
                <w:rFonts w:ascii="仿宋_GB2312" w:eastAsia="仿宋_GB2312"/>
                <w:sz w:val="20"/>
              </w:rPr>
            </w:pPr>
            <w:r>
              <w:rPr>
                <w:rFonts w:hint="eastAsia" w:ascii="仿宋_GB2312" w:eastAsia="仿宋_GB2312"/>
                <w:sz w:val="20"/>
              </w:rPr>
              <w:t>非北京生源应届毕业硕士研究生年龄不超过30周岁（1992年1月1日以后出生），应届毕业博士研究生年龄不超过35周岁（1987年1月1日以后出生）。</w:t>
            </w:r>
          </w:p>
        </w:tc>
        <w:tc>
          <w:tcPr>
            <w:tcW w:w="8363" w:type="dxa"/>
            <w:vAlign w:val="center"/>
          </w:tcPr>
          <w:p>
            <w:pPr>
              <w:spacing w:line="300" w:lineRule="exact"/>
              <w:ind w:firstLine="480" w:firstLineChars="200"/>
              <w:jc w:val="left"/>
              <w:rPr>
                <w:rFonts w:ascii="仿宋_GB2312" w:eastAsia="仿宋_GB2312"/>
                <w:sz w:val="24"/>
              </w:rPr>
            </w:pPr>
            <w:r>
              <w:rPr>
                <w:rFonts w:hint="eastAsia" w:ascii="仿宋_GB2312" w:eastAsia="仿宋_GB2312"/>
                <w:sz w:val="24"/>
              </w:rPr>
              <w:t>承担北京市宏观经济形势分析预测，经济高质量发展、供给侧结构性改革、高精尖产业发展等相关课题研究工作。</w:t>
            </w:r>
          </w:p>
          <w:p>
            <w:pPr>
              <w:spacing w:line="300" w:lineRule="exact"/>
              <w:ind w:firstLine="480" w:firstLineChars="200"/>
              <w:jc w:val="left"/>
              <w:rPr>
                <w:rFonts w:ascii="仿宋_GB2312" w:eastAsia="仿宋_GB2312"/>
                <w:sz w:val="24"/>
              </w:rPr>
            </w:pPr>
            <w:r>
              <w:rPr>
                <w:rFonts w:hint="eastAsia" w:ascii="仿宋_GB2312" w:eastAsia="仿宋_GB2312"/>
                <w:sz w:val="24"/>
              </w:rPr>
              <w:t>了解北京市经济社会发展情况，对经济形势变化具有较强的敏感度，掌握</w:t>
            </w:r>
            <w:r>
              <w:rPr>
                <w:rFonts w:ascii="仿宋_GB2312" w:eastAsia="仿宋_GB2312"/>
                <w:sz w:val="24"/>
              </w:rPr>
              <w:t>相关的数量与分析方法和工具，</w:t>
            </w:r>
            <w:r>
              <w:rPr>
                <w:rFonts w:hint="eastAsia" w:ascii="仿宋_GB2312" w:eastAsia="仿宋_GB2312"/>
                <w:sz w:val="24"/>
              </w:rPr>
              <w:t>有较强的文字功底。</w:t>
            </w:r>
          </w:p>
        </w:tc>
        <w:tc>
          <w:tcPr>
            <w:tcW w:w="1956" w:type="dxa"/>
            <w:vAlign w:val="center"/>
          </w:tcPr>
          <w:p>
            <w:pPr>
              <w:spacing w:line="300" w:lineRule="exact"/>
              <w:jc w:val="center"/>
              <w:rPr>
                <w:rFonts w:ascii="仿宋_GB2312" w:eastAsia="仿宋_GB2312"/>
                <w:sz w:val="24"/>
              </w:rPr>
            </w:pPr>
            <w:r>
              <w:rPr>
                <w:rFonts w:hint="eastAsia" w:ascii="仿宋_GB2312" w:eastAsia="仿宋_GB2312"/>
                <w:sz w:val="24"/>
              </w:rPr>
              <w:t>专业</w:t>
            </w:r>
            <w:r>
              <w:rPr>
                <w:rFonts w:ascii="仿宋_GB2312" w:eastAsia="仿宋_GB2312"/>
                <w:sz w:val="24"/>
              </w:rPr>
              <w:t>技术十二级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568" w:type="dxa"/>
            <w:vAlign w:val="center"/>
          </w:tcPr>
          <w:p>
            <w:pPr>
              <w:spacing w:line="300" w:lineRule="exact"/>
              <w:jc w:val="center"/>
              <w:rPr>
                <w:rFonts w:ascii="仿宋_GB2312" w:eastAsia="仿宋_GB2312"/>
                <w:sz w:val="24"/>
              </w:rPr>
            </w:pPr>
            <w:r>
              <w:rPr>
                <w:rFonts w:hint="eastAsia" w:ascii="仿宋_GB2312" w:eastAsia="仿宋_GB2312"/>
                <w:sz w:val="24"/>
              </w:rPr>
              <w:t>2</w:t>
            </w:r>
          </w:p>
        </w:tc>
        <w:tc>
          <w:tcPr>
            <w:tcW w:w="1701" w:type="dxa"/>
            <w:vAlign w:val="center"/>
          </w:tcPr>
          <w:p>
            <w:pPr>
              <w:spacing w:line="300" w:lineRule="exact"/>
              <w:ind w:firstLine="240" w:firstLineChars="100"/>
              <w:rPr>
                <w:rFonts w:ascii="仿宋_GB2312" w:eastAsia="仿宋_GB2312"/>
                <w:sz w:val="24"/>
              </w:rPr>
            </w:pPr>
            <w:r>
              <w:rPr>
                <w:rFonts w:hint="eastAsia" w:ascii="仿宋_GB2312" w:eastAsia="仿宋_GB2312"/>
                <w:sz w:val="24"/>
              </w:rPr>
              <w:t>项目</w:t>
            </w:r>
            <w:r>
              <w:rPr>
                <w:rFonts w:ascii="仿宋_GB2312" w:eastAsia="仿宋_GB2312"/>
                <w:sz w:val="24"/>
              </w:rPr>
              <w:t>管理</w:t>
            </w:r>
          </w:p>
        </w:tc>
        <w:tc>
          <w:tcPr>
            <w:tcW w:w="709" w:type="dxa"/>
            <w:vAlign w:val="center"/>
          </w:tcPr>
          <w:p>
            <w:pPr>
              <w:spacing w:line="300" w:lineRule="exact"/>
              <w:jc w:val="center"/>
              <w:rPr>
                <w:rFonts w:ascii="仿宋_GB2312" w:eastAsia="仿宋_GB2312"/>
                <w:sz w:val="24"/>
              </w:rPr>
            </w:pPr>
            <w:r>
              <w:rPr>
                <w:rFonts w:hint="eastAsia" w:ascii="仿宋_GB2312" w:eastAsia="仿宋_GB2312"/>
                <w:sz w:val="24"/>
              </w:rPr>
              <w:t>1</w:t>
            </w:r>
          </w:p>
        </w:tc>
        <w:tc>
          <w:tcPr>
            <w:tcW w:w="1559" w:type="dxa"/>
            <w:vAlign w:val="center"/>
          </w:tcPr>
          <w:p>
            <w:pPr>
              <w:spacing w:line="0" w:lineRule="atLeast"/>
              <w:ind w:firstLine="480" w:firstLineChars="200"/>
              <w:jc w:val="left"/>
              <w:rPr>
                <w:rFonts w:ascii="仿宋_GB2312" w:eastAsia="仿宋_GB2312"/>
                <w:sz w:val="24"/>
              </w:rPr>
            </w:pPr>
            <w:r>
              <w:rPr>
                <w:rFonts w:hint="eastAsia" w:ascii="仿宋_GB2312" w:eastAsia="仿宋_GB2312"/>
                <w:sz w:val="24"/>
              </w:rPr>
              <w:t>社会</w:t>
            </w:r>
            <w:r>
              <w:rPr>
                <w:rFonts w:ascii="仿宋_GB2312" w:eastAsia="仿宋_GB2312"/>
                <w:sz w:val="24"/>
              </w:rPr>
              <w:t>在职人员需具有</w:t>
            </w:r>
            <w:r>
              <w:rPr>
                <w:rFonts w:hint="eastAsia" w:ascii="仿宋_GB2312" w:eastAsia="仿宋_GB2312"/>
                <w:sz w:val="24"/>
              </w:rPr>
              <w:t>硕士研究生及以上学历并取得相应学位；</w:t>
            </w:r>
          </w:p>
          <w:p>
            <w:pPr>
              <w:spacing w:line="300" w:lineRule="exact"/>
              <w:rPr>
                <w:rFonts w:ascii="仿宋_GB2312" w:eastAsia="仿宋_GB2312"/>
                <w:sz w:val="24"/>
              </w:rPr>
            </w:pPr>
            <w:r>
              <w:rPr>
                <w:rFonts w:ascii="仿宋_GB2312" w:eastAsia="仿宋_GB2312"/>
                <w:sz w:val="24"/>
              </w:rPr>
              <w:t>2022年应届</w:t>
            </w:r>
            <w:r>
              <w:rPr>
                <w:rFonts w:hint="eastAsia" w:ascii="仿宋_GB2312" w:eastAsia="仿宋_GB2312"/>
                <w:sz w:val="24"/>
              </w:rPr>
              <w:t>高校</w:t>
            </w:r>
            <w:r>
              <w:rPr>
                <w:rFonts w:ascii="仿宋_GB2312" w:eastAsia="仿宋_GB2312"/>
                <w:sz w:val="24"/>
              </w:rPr>
              <w:t>毕业生需能如期毕业</w:t>
            </w:r>
            <w:r>
              <w:rPr>
                <w:rFonts w:hint="eastAsia" w:ascii="仿宋_GB2312" w:eastAsia="仿宋_GB2312"/>
                <w:sz w:val="24"/>
              </w:rPr>
              <w:t>，并</w:t>
            </w:r>
            <w:r>
              <w:rPr>
                <w:rFonts w:ascii="仿宋_GB2312" w:eastAsia="仿宋_GB2312"/>
                <w:sz w:val="24"/>
              </w:rPr>
              <w:t>取得硕士研究生及以上学历学位</w:t>
            </w:r>
          </w:p>
        </w:tc>
        <w:tc>
          <w:tcPr>
            <w:tcW w:w="2693" w:type="dxa"/>
            <w:vAlign w:val="center"/>
          </w:tcPr>
          <w:p>
            <w:pPr>
              <w:spacing w:line="300" w:lineRule="exact"/>
              <w:jc w:val="left"/>
              <w:rPr>
                <w:rFonts w:ascii="仿宋_GB2312" w:eastAsia="仿宋_GB2312"/>
                <w:sz w:val="24"/>
              </w:rPr>
            </w:pPr>
            <w:r>
              <w:rPr>
                <w:rFonts w:hint="eastAsia" w:ascii="仿宋_GB2312" w:eastAsia="仿宋_GB2312"/>
                <w:sz w:val="24"/>
              </w:rPr>
              <w:t>0810</w:t>
            </w:r>
            <w:r>
              <w:rPr>
                <w:rFonts w:ascii="仿宋_GB2312" w:eastAsia="仿宋_GB2312"/>
                <w:sz w:val="24"/>
              </w:rPr>
              <w:t xml:space="preserve"> </w:t>
            </w:r>
            <w:r>
              <w:rPr>
                <w:rFonts w:hint="eastAsia" w:ascii="仿宋_GB2312" w:eastAsia="仿宋_GB2312"/>
                <w:sz w:val="24"/>
              </w:rPr>
              <w:t>信息</w:t>
            </w:r>
            <w:r>
              <w:rPr>
                <w:rFonts w:ascii="仿宋_GB2312" w:eastAsia="仿宋_GB2312"/>
                <w:sz w:val="24"/>
              </w:rPr>
              <w:t>与通信工程</w:t>
            </w:r>
          </w:p>
          <w:p>
            <w:pPr>
              <w:spacing w:line="300" w:lineRule="exact"/>
              <w:jc w:val="left"/>
              <w:rPr>
                <w:rFonts w:ascii="仿宋_GB2312" w:eastAsia="仿宋_GB2312"/>
                <w:sz w:val="24"/>
              </w:rPr>
            </w:pPr>
            <w:r>
              <w:rPr>
                <w:rFonts w:ascii="仿宋_GB2312" w:eastAsia="仿宋_GB2312"/>
                <w:sz w:val="24"/>
              </w:rPr>
              <w:t xml:space="preserve">0811 </w:t>
            </w:r>
            <w:r>
              <w:rPr>
                <w:rFonts w:hint="eastAsia" w:ascii="仿宋_GB2312" w:eastAsia="仿宋_GB2312"/>
                <w:sz w:val="24"/>
              </w:rPr>
              <w:t>控制科学与工程</w:t>
            </w:r>
          </w:p>
          <w:p>
            <w:pPr>
              <w:spacing w:line="300" w:lineRule="exact"/>
              <w:jc w:val="left"/>
              <w:rPr>
                <w:rFonts w:ascii="仿宋_GB2312" w:eastAsia="仿宋_GB2312"/>
                <w:sz w:val="24"/>
              </w:rPr>
            </w:pPr>
            <w:r>
              <w:rPr>
                <w:rFonts w:ascii="仿宋_GB2312" w:eastAsia="仿宋_GB2312"/>
                <w:sz w:val="24"/>
              </w:rPr>
              <w:t>0812</w:t>
            </w:r>
            <w:r>
              <w:rPr>
                <w:rFonts w:hint="eastAsia" w:ascii="仿宋_GB2312" w:eastAsia="仿宋_GB2312"/>
                <w:sz w:val="24"/>
              </w:rPr>
              <w:t>计算机</w:t>
            </w:r>
            <w:r>
              <w:rPr>
                <w:rFonts w:ascii="仿宋_GB2312" w:eastAsia="仿宋_GB2312"/>
                <w:sz w:val="24"/>
              </w:rPr>
              <w:t>科学与技术</w:t>
            </w:r>
          </w:p>
          <w:p>
            <w:pPr>
              <w:spacing w:line="300" w:lineRule="exact"/>
              <w:jc w:val="left"/>
              <w:rPr>
                <w:rFonts w:ascii="仿宋_GB2312" w:eastAsia="仿宋_GB2312"/>
                <w:sz w:val="24"/>
              </w:rPr>
            </w:pPr>
            <w:r>
              <w:rPr>
                <w:rFonts w:ascii="仿宋_GB2312" w:eastAsia="仿宋_GB2312"/>
                <w:sz w:val="24"/>
              </w:rPr>
              <w:t>0835</w:t>
            </w:r>
            <w:r>
              <w:rPr>
                <w:rFonts w:hint="eastAsia" w:ascii="仿宋_GB2312" w:eastAsia="仿宋_GB2312"/>
                <w:sz w:val="24"/>
              </w:rPr>
              <w:t>软件</w:t>
            </w:r>
            <w:r>
              <w:rPr>
                <w:rFonts w:ascii="仿宋_GB2312" w:eastAsia="仿宋_GB2312"/>
                <w:sz w:val="24"/>
              </w:rPr>
              <w:t>工程</w:t>
            </w:r>
          </w:p>
          <w:p>
            <w:pPr>
              <w:spacing w:line="0" w:lineRule="atLeast"/>
              <w:ind w:left="-6" w:leftChars="-3" w:firstLine="7" w:firstLineChars="3"/>
              <w:rPr>
                <w:rFonts w:ascii="仿宋_GB2312" w:eastAsia="仿宋_GB2312"/>
                <w:sz w:val="24"/>
              </w:rPr>
            </w:pPr>
            <w:r>
              <w:rPr>
                <w:rFonts w:hint="eastAsia" w:ascii="仿宋_GB2312" w:eastAsia="仿宋_GB2312"/>
                <w:sz w:val="24"/>
              </w:rPr>
              <w:t>1201管理</w:t>
            </w:r>
            <w:r>
              <w:rPr>
                <w:rFonts w:ascii="仿宋_GB2312" w:eastAsia="仿宋_GB2312"/>
                <w:sz w:val="24"/>
              </w:rPr>
              <w:t>科学与工程</w:t>
            </w:r>
          </w:p>
          <w:p>
            <w:pPr>
              <w:spacing w:line="300" w:lineRule="exact"/>
              <w:jc w:val="left"/>
              <w:rPr>
                <w:rFonts w:ascii="仿宋_GB2312" w:eastAsia="仿宋_GB2312"/>
                <w:sz w:val="24"/>
              </w:rPr>
            </w:pPr>
            <w:r>
              <w:rPr>
                <w:rFonts w:hint="eastAsia" w:ascii="仿宋_GB2312" w:eastAsia="仿宋_GB2312"/>
                <w:sz w:val="24"/>
              </w:rPr>
              <w:t>教育部</w:t>
            </w:r>
            <w:r>
              <w:rPr>
                <w:rFonts w:ascii="仿宋_GB2312" w:eastAsia="仿宋_GB2312"/>
                <w:sz w:val="24"/>
              </w:rPr>
              <w:t>认定</w:t>
            </w:r>
            <w:r>
              <w:rPr>
                <w:rFonts w:hint="eastAsia" w:ascii="仿宋_GB2312" w:eastAsia="仿宋_GB2312"/>
                <w:sz w:val="24"/>
              </w:rPr>
              <w:t>的国外</w:t>
            </w:r>
            <w:r>
              <w:rPr>
                <w:rFonts w:ascii="仿宋_GB2312" w:eastAsia="仿宋_GB2312"/>
                <w:sz w:val="24"/>
              </w:rPr>
              <w:t>院校</w:t>
            </w:r>
            <w:r>
              <w:rPr>
                <w:rFonts w:hint="eastAsia" w:ascii="仿宋_GB2312" w:eastAsia="仿宋_GB2312"/>
                <w:sz w:val="24"/>
              </w:rPr>
              <w:t>所学专业，</w:t>
            </w:r>
            <w:r>
              <w:rPr>
                <w:rFonts w:ascii="仿宋_GB2312" w:eastAsia="仿宋_GB2312"/>
                <w:sz w:val="24"/>
              </w:rPr>
              <w:t>参照</w:t>
            </w:r>
            <w:r>
              <w:rPr>
                <w:rFonts w:hint="eastAsia" w:ascii="仿宋_GB2312" w:eastAsia="仿宋_GB2312"/>
                <w:sz w:val="24"/>
              </w:rPr>
              <w:t>执行</w:t>
            </w:r>
          </w:p>
        </w:tc>
        <w:tc>
          <w:tcPr>
            <w:tcW w:w="2297" w:type="dxa"/>
            <w:vAlign w:val="center"/>
          </w:tcPr>
          <w:p>
            <w:pPr>
              <w:spacing w:line="300" w:lineRule="exact"/>
              <w:jc w:val="left"/>
              <w:rPr>
                <w:rFonts w:ascii="仿宋_GB2312" w:eastAsia="仿宋_GB2312"/>
                <w:sz w:val="20"/>
              </w:rPr>
            </w:pPr>
            <w:r>
              <w:rPr>
                <w:rFonts w:ascii="仿宋_GB2312" w:eastAsia="仿宋_GB2312"/>
                <w:sz w:val="20"/>
              </w:rPr>
              <w:t>35</w:t>
            </w:r>
            <w:r>
              <w:rPr>
                <w:rFonts w:hint="eastAsia" w:ascii="仿宋_GB2312" w:eastAsia="仿宋_GB2312"/>
                <w:sz w:val="20"/>
              </w:rPr>
              <w:t>岁以下（1987年1月1日以后出生），参与过市级以上重大信息化项目或具有副高级及以上专业技术职务的可放宽至45岁（1977年1月1日以后出生）。</w:t>
            </w:r>
          </w:p>
          <w:p>
            <w:pPr>
              <w:spacing w:line="300" w:lineRule="exact"/>
              <w:jc w:val="left"/>
              <w:rPr>
                <w:rFonts w:ascii="仿宋_GB2312" w:eastAsia="仿宋_GB2312"/>
                <w:sz w:val="20"/>
              </w:rPr>
            </w:pPr>
            <w:r>
              <w:rPr>
                <w:rFonts w:hint="eastAsia" w:ascii="仿宋_GB2312" w:eastAsia="仿宋_GB2312"/>
                <w:sz w:val="20"/>
              </w:rPr>
              <w:t>非北京生源应届毕业硕士研究生年龄不超过30周岁（1992年1月1日以后出生），应届毕业博士研究生年龄不超过35周岁（1987年1月1日以后出生）。</w:t>
            </w:r>
          </w:p>
        </w:tc>
        <w:tc>
          <w:tcPr>
            <w:tcW w:w="8363" w:type="dxa"/>
            <w:vAlign w:val="center"/>
          </w:tcPr>
          <w:p>
            <w:pPr>
              <w:spacing w:line="300" w:lineRule="exact"/>
              <w:ind w:firstLine="480" w:firstLineChars="200"/>
              <w:jc w:val="left"/>
              <w:rPr>
                <w:rFonts w:ascii="仿宋_GB2312" w:eastAsia="仿宋_GB2312"/>
                <w:sz w:val="24"/>
              </w:rPr>
            </w:pPr>
            <w:r>
              <w:rPr>
                <w:rFonts w:hint="eastAsia" w:ascii="仿宋_GB2312" w:eastAsia="仿宋_GB2312"/>
                <w:sz w:val="24"/>
              </w:rPr>
              <w:t>负责相关政务</w:t>
            </w:r>
            <w:r>
              <w:rPr>
                <w:rFonts w:hint="eastAsia" w:ascii="仿宋_GB2312" w:eastAsia="仿宋_GB2312"/>
                <w:color w:val="000000"/>
                <w:sz w:val="24"/>
              </w:rPr>
              <w:t>系统的安全运行</w:t>
            </w:r>
            <w:r>
              <w:rPr>
                <w:rFonts w:ascii="仿宋_GB2312" w:eastAsia="仿宋_GB2312"/>
                <w:color w:val="000000"/>
                <w:sz w:val="24"/>
              </w:rPr>
              <w:t>维护、数据资源</w:t>
            </w:r>
            <w:r>
              <w:rPr>
                <w:rFonts w:hint="eastAsia" w:ascii="仿宋_GB2312" w:eastAsia="仿宋_GB2312"/>
                <w:color w:val="000000"/>
                <w:sz w:val="24"/>
              </w:rPr>
              <w:t>管理</w:t>
            </w:r>
            <w:r>
              <w:rPr>
                <w:rFonts w:ascii="仿宋_GB2312" w:eastAsia="仿宋_GB2312"/>
                <w:color w:val="000000"/>
                <w:sz w:val="24"/>
              </w:rPr>
              <w:t>及功能</w:t>
            </w:r>
            <w:r>
              <w:rPr>
                <w:rFonts w:hint="eastAsia" w:ascii="仿宋_GB2312" w:eastAsia="仿宋_GB2312"/>
                <w:color w:val="000000"/>
                <w:sz w:val="24"/>
              </w:rPr>
              <w:t>持续优化，</w:t>
            </w:r>
            <w:r>
              <w:rPr>
                <w:rFonts w:hint="eastAsia" w:ascii="仿宋_GB2312" w:eastAsia="仿宋_GB2312"/>
                <w:sz w:val="24"/>
              </w:rPr>
              <w:t>对接</w:t>
            </w:r>
            <w:r>
              <w:rPr>
                <w:rFonts w:ascii="仿宋_GB2312" w:eastAsia="仿宋_GB2312"/>
                <w:sz w:val="24"/>
              </w:rPr>
              <w:t>外包团队，完成需求</w:t>
            </w:r>
            <w:r>
              <w:rPr>
                <w:rFonts w:hint="eastAsia" w:ascii="仿宋_GB2312" w:eastAsia="仿宋_GB2312"/>
                <w:sz w:val="24"/>
              </w:rPr>
              <w:t>梳理，</w:t>
            </w:r>
            <w:r>
              <w:rPr>
                <w:rFonts w:ascii="仿宋_GB2312" w:eastAsia="仿宋_GB2312"/>
                <w:sz w:val="24"/>
              </w:rPr>
              <w:t>跟踪管理进度</w:t>
            </w:r>
            <w:r>
              <w:rPr>
                <w:rFonts w:hint="eastAsia" w:ascii="仿宋_GB2312" w:eastAsia="仿宋_GB2312"/>
                <w:sz w:val="24"/>
              </w:rPr>
              <w:t>与</w:t>
            </w:r>
            <w:r>
              <w:rPr>
                <w:rFonts w:ascii="仿宋_GB2312" w:eastAsia="仿宋_GB2312"/>
                <w:sz w:val="24"/>
              </w:rPr>
              <w:t>质量</w:t>
            </w:r>
            <w:r>
              <w:rPr>
                <w:rFonts w:hint="eastAsia" w:ascii="仿宋_GB2312" w:eastAsia="仿宋_GB2312"/>
                <w:color w:val="000000"/>
                <w:sz w:val="24"/>
              </w:rPr>
              <w:t>。</w:t>
            </w:r>
          </w:p>
          <w:p>
            <w:pPr>
              <w:spacing w:line="300" w:lineRule="exact"/>
              <w:ind w:firstLine="480" w:firstLineChars="200"/>
              <w:jc w:val="left"/>
              <w:rPr>
                <w:rFonts w:ascii="仿宋_GB2312" w:eastAsia="仿宋_GB2312"/>
                <w:sz w:val="24"/>
              </w:rPr>
            </w:pPr>
            <w:r>
              <w:rPr>
                <w:rFonts w:hint="eastAsia" w:ascii="仿宋_GB2312" w:eastAsia="仿宋_GB2312"/>
                <w:sz w:val="24"/>
              </w:rPr>
              <w:t>对数据资源</w:t>
            </w:r>
            <w:r>
              <w:rPr>
                <w:rFonts w:ascii="仿宋_GB2312" w:eastAsia="仿宋_GB2312"/>
                <w:sz w:val="24"/>
              </w:rPr>
              <w:t>管理</w:t>
            </w:r>
            <w:r>
              <w:rPr>
                <w:rFonts w:hint="eastAsia" w:ascii="仿宋_GB2312" w:eastAsia="仿宋_GB2312"/>
                <w:sz w:val="24"/>
              </w:rPr>
              <w:t>有</w:t>
            </w:r>
            <w:r>
              <w:rPr>
                <w:rFonts w:ascii="仿宋_GB2312" w:eastAsia="仿宋_GB2312"/>
                <w:sz w:val="24"/>
              </w:rPr>
              <w:t>深入研究及理解，</w:t>
            </w:r>
            <w:r>
              <w:rPr>
                <w:rFonts w:hint="eastAsia" w:ascii="仿宋_GB2312" w:eastAsia="仿宋_GB2312"/>
                <w:sz w:val="24"/>
              </w:rPr>
              <w:t>熟悉</w:t>
            </w:r>
            <w:r>
              <w:rPr>
                <w:rFonts w:ascii="仿宋_GB2312" w:eastAsia="仿宋_GB2312"/>
                <w:sz w:val="24"/>
              </w:rPr>
              <w:t>应用数据分析方法</w:t>
            </w:r>
            <w:r>
              <w:rPr>
                <w:rFonts w:hint="eastAsia" w:ascii="仿宋_GB2312" w:eastAsia="仿宋_GB2312"/>
                <w:sz w:val="24"/>
              </w:rPr>
              <w:t>和</w:t>
            </w:r>
            <w:r>
              <w:rPr>
                <w:rFonts w:ascii="仿宋_GB2312" w:eastAsia="仿宋_GB2312"/>
                <w:sz w:val="24"/>
              </w:rPr>
              <w:t>常用的数据分析</w:t>
            </w:r>
            <w:r>
              <w:rPr>
                <w:rFonts w:hint="eastAsia" w:ascii="仿宋_GB2312" w:eastAsia="仿宋_GB2312"/>
                <w:sz w:val="24"/>
              </w:rPr>
              <w:t>管理</w:t>
            </w:r>
            <w:r>
              <w:rPr>
                <w:rFonts w:ascii="仿宋_GB2312" w:eastAsia="仿宋_GB2312"/>
                <w:sz w:val="24"/>
              </w:rPr>
              <w:t>工具。</w:t>
            </w:r>
          </w:p>
          <w:p>
            <w:pPr>
              <w:spacing w:line="300" w:lineRule="exact"/>
              <w:ind w:firstLine="480" w:firstLineChars="200"/>
              <w:jc w:val="left"/>
              <w:rPr>
                <w:rFonts w:ascii="仿宋_GB2312" w:eastAsia="仿宋_GB2312"/>
                <w:sz w:val="24"/>
              </w:rPr>
            </w:pPr>
            <w:r>
              <w:rPr>
                <w:rFonts w:hint="eastAsia" w:ascii="仿宋_GB2312" w:eastAsia="仿宋_GB2312"/>
                <w:sz w:val="24"/>
              </w:rPr>
              <w:t>具备独立或辅助完成大型</w:t>
            </w:r>
            <w:r>
              <w:rPr>
                <w:rFonts w:ascii="仿宋_GB2312" w:eastAsia="仿宋_GB2312"/>
                <w:sz w:val="24"/>
              </w:rPr>
              <w:t>信息化</w:t>
            </w:r>
            <w:r>
              <w:rPr>
                <w:rFonts w:hint="eastAsia" w:ascii="仿宋_GB2312" w:eastAsia="仿宋_GB2312"/>
                <w:sz w:val="24"/>
              </w:rPr>
              <w:t>项目（投资</w:t>
            </w:r>
            <w:r>
              <w:rPr>
                <w:rFonts w:ascii="仿宋_GB2312" w:eastAsia="仿宋_GB2312"/>
                <w:sz w:val="24"/>
              </w:rPr>
              <w:t>额</w:t>
            </w:r>
            <w:r>
              <w:rPr>
                <w:rFonts w:hint="eastAsia" w:ascii="仿宋_GB2312" w:eastAsia="仿宋_GB2312"/>
                <w:sz w:val="24"/>
              </w:rPr>
              <w:t>500万</w:t>
            </w:r>
            <w:r>
              <w:rPr>
                <w:rFonts w:ascii="仿宋_GB2312" w:eastAsia="仿宋_GB2312"/>
                <w:sz w:val="24"/>
              </w:rPr>
              <w:t>以上</w:t>
            </w:r>
            <w:r>
              <w:rPr>
                <w:rFonts w:hint="eastAsia" w:ascii="仿宋_GB2312" w:eastAsia="仿宋_GB2312"/>
                <w:sz w:val="24"/>
              </w:rPr>
              <w:t>）过程管理和质量控制能力，以及一定的协调沟通能力及文字能力。</w:t>
            </w:r>
          </w:p>
          <w:p>
            <w:pPr>
              <w:spacing w:line="300" w:lineRule="exact"/>
              <w:ind w:firstLine="480" w:firstLineChars="200"/>
              <w:jc w:val="left"/>
              <w:rPr>
                <w:rFonts w:ascii="仿宋_GB2312" w:eastAsia="仿宋_GB2312"/>
                <w:sz w:val="24"/>
              </w:rPr>
            </w:pPr>
            <w:r>
              <w:rPr>
                <w:rFonts w:ascii="仿宋_GB2312" w:eastAsia="仿宋_GB2312"/>
                <w:sz w:val="24"/>
              </w:rPr>
              <w:t>具备</w:t>
            </w:r>
            <w:r>
              <w:rPr>
                <w:rFonts w:hint="eastAsia" w:ascii="仿宋_GB2312" w:eastAsia="仿宋_GB2312"/>
                <w:sz w:val="24"/>
              </w:rPr>
              <w:t>较强</w:t>
            </w:r>
            <w:r>
              <w:rPr>
                <w:rFonts w:ascii="仿宋_GB2312" w:eastAsia="仿宋_GB2312"/>
                <w:sz w:val="24"/>
              </w:rPr>
              <w:t>学习能力</w:t>
            </w:r>
            <w:r>
              <w:rPr>
                <w:rFonts w:hint="eastAsia" w:ascii="仿宋_GB2312" w:eastAsia="仿宋_GB2312"/>
                <w:sz w:val="24"/>
              </w:rPr>
              <w:t>、责任心及事业心。</w:t>
            </w:r>
          </w:p>
          <w:p>
            <w:pPr>
              <w:spacing w:line="300" w:lineRule="exact"/>
              <w:ind w:firstLine="480" w:firstLineChars="200"/>
              <w:jc w:val="left"/>
              <w:rPr>
                <w:rFonts w:ascii="仿宋_GB2312" w:eastAsia="仿宋_GB2312"/>
                <w:sz w:val="24"/>
              </w:rPr>
            </w:pPr>
            <w:r>
              <w:rPr>
                <w:rFonts w:hint="eastAsia" w:ascii="仿宋_GB2312" w:eastAsia="仿宋_GB2312"/>
                <w:sz w:val="24"/>
              </w:rPr>
              <w:t>独立承担实施过</w:t>
            </w:r>
            <w:r>
              <w:rPr>
                <w:rFonts w:ascii="仿宋_GB2312" w:eastAsia="仿宋_GB2312"/>
                <w:sz w:val="24"/>
              </w:rPr>
              <w:t>大数据</w:t>
            </w:r>
            <w:r>
              <w:rPr>
                <w:rFonts w:hint="eastAsia" w:ascii="仿宋_GB2312" w:eastAsia="仿宋_GB2312"/>
                <w:sz w:val="24"/>
              </w:rPr>
              <w:t>或</w:t>
            </w:r>
            <w:r>
              <w:rPr>
                <w:rFonts w:ascii="仿宋_GB2312" w:eastAsia="仿宋_GB2312"/>
                <w:sz w:val="24"/>
              </w:rPr>
              <w:t>数据资源中心建设项目</w:t>
            </w:r>
            <w:r>
              <w:rPr>
                <w:rFonts w:hint="eastAsia" w:ascii="仿宋_GB2312" w:eastAsia="仿宋_GB2312"/>
                <w:sz w:val="24"/>
              </w:rPr>
              <w:t>相关</w:t>
            </w:r>
            <w:r>
              <w:rPr>
                <w:rFonts w:ascii="仿宋_GB2312" w:eastAsia="仿宋_GB2312"/>
                <w:sz w:val="24"/>
              </w:rPr>
              <w:t>经验者优先。</w:t>
            </w:r>
          </w:p>
        </w:tc>
        <w:tc>
          <w:tcPr>
            <w:tcW w:w="1956" w:type="dxa"/>
            <w:vAlign w:val="center"/>
          </w:tcPr>
          <w:p>
            <w:pPr>
              <w:spacing w:line="300" w:lineRule="exact"/>
              <w:jc w:val="center"/>
              <w:rPr>
                <w:rFonts w:ascii="仿宋_GB2312" w:eastAsia="仿宋_GB2312"/>
                <w:sz w:val="24"/>
              </w:rPr>
            </w:pPr>
            <w:r>
              <w:rPr>
                <w:rFonts w:hint="eastAsia" w:ascii="仿宋_GB2312" w:eastAsia="仿宋_GB2312"/>
                <w:sz w:val="24"/>
              </w:rPr>
              <w:t>专业</w:t>
            </w:r>
            <w:r>
              <w:rPr>
                <w:rFonts w:ascii="仿宋_GB2312" w:eastAsia="仿宋_GB2312"/>
                <w:sz w:val="24"/>
              </w:rPr>
              <w:t>技术十二级</w:t>
            </w:r>
          </w:p>
        </w:tc>
      </w:tr>
    </w:tbl>
    <w:p/>
    <w:sectPr>
      <w:pgSz w:w="23814" w:h="16840" w:orient="landscape"/>
      <w:pgMar w:top="1134" w:right="1021" w:bottom="1021" w:left="102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iODRiOTlhYzU2NDRlMzkxMDcwYTZkMTg0ZTczOTEifQ=="/>
  </w:docVars>
  <w:rsids>
    <w:rsidRoot w:val="00D53B0F"/>
    <w:rsid w:val="00003047"/>
    <w:rsid w:val="00036CEE"/>
    <w:rsid w:val="00044653"/>
    <w:rsid w:val="00072443"/>
    <w:rsid w:val="000726E7"/>
    <w:rsid w:val="000950B4"/>
    <w:rsid w:val="000B051B"/>
    <w:rsid w:val="000B182D"/>
    <w:rsid w:val="000B1863"/>
    <w:rsid w:val="000B3FEA"/>
    <w:rsid w:val="000C4429"/>
    <w:rsid w:val="000D040B"/>
    <w:rsid w:val="000F6861"/>
    <w:rsid w:val="00117178"/>
    <w:rsid w:val="00144AA8"/>
    <w:rsid w:val="00153A2E"/>
    <w:rsid w:val="00165E14"/>
    <w:rsid w:val="00182118"/>
    <w:rsid w:val="001825E2"/>
    <w:rsid w:val="001828F5"/>
    <w:rsid w:val="001850A7"/>
    <w:rsid w:val="0018760A"/>
    <w:rsid w:val="001A703B"/>
    <w:rsid w:val="001C2705"/>
    <w:rsid w:val="001D4955"/>
    <w:rsid w:val="0024354A"/>
    <w:rsid w:val="002469F2"/>
    <w:rsid w:val="002509B8"/>
    <w:rsid w:val="00286D13"/>
    <w:rsid w:val="002B5AF2"/>
    <w:rsid w:val="002B7750"/>
    <w:rsid w:val="002D2835"/>
    <w:rsid w:val="00315F11"/>
    <w:rsid w:val="00346D95"/>
    <w:rsid w:val="00347BE1"/>
    <w:rsid w:val="0035714E"/>
    <w:rsid w:val="00357B66"/>
    <w:rsid w:val="00362334"/>
    <w:rsid w:val="003A1A25"/>
    <w:rsid w:val="003B4F00"/>
    <w:rsid w:val="003B5DDA"/>
    <w:rsid w:val="003D32FF"/>
    <w:rsid w:val="00400035"/>
    <w:rsid w:val="004165BB"/>
    <w:rsid w:val="004467D4"/>
    <w:rsid w:val="0044750F"/>
    <w:rsid w:val="004519B7"/>
    <w:rsid w:val="00451D99"/>
    <w:rsid w:val="00452290"/>
    <w:rsid w:val="004547CC"/>
    <w:rsid w:val="004643DC"/>
    <w:rsid w:val="004A4FB1"/>
    <w:rsid w:val="004B4B7F"/>
    <w:rsid w:val="004C06E1"/>
    <w:rsid w:val="004C23E7"/>
    <w:rsid w:val="004D7AD5"/>
    <w:rsid w:val="004E5E28"/>
    <w:rsid w:val="004F771C"/>
    <w:rsid w:val="00515C72"/>
    <w:rsid w:val="00527B18"/>
    <w:rsid w:val="00564CE5"/>
    <w:rsid w:val="005A1260"/>
    <w:rsid w:val="005C3CFB"/>
    <w:rsid w:val="005D17F1"/>
    <w:rsid w:val="005D1D0D"/>
    <w:rsid w:val="00611FC7"/>
    <w:rsid w:val="0065558A"/>
    <w:rsid w:val="00657383"/>
    <w:rsid w:val="0066097C"/>
    <w:rsid w:val="006619A8"/>
    <w:rsid w:val="00677270"/>
    <w:rsid w:val="00684FF8"/>
    <w:rsid w:val="006C2A3E"/>
    <w:rsid w:val="006C32AC"/>
    <w:rsid w:val="006E2B7E"/>
    <w:rsid w:val="006F1251"/>
    <w:rsid w:val="006F60A9"/>
    <w:rsid w:val="00706876"/>
    <w:rsid w:val="00712F09"/>
    <w:rsid w:val="0071312D"/>
    <w:rsid w:val="007233FA"/>
    <w:rsid w:val="0073736E"/>
    <w:rsid w:val="007455DE"/>
    <w:rsid w:val="00753D3D"/>
    <w:rsid w:val="00795DD5"/>
    <w:rsid w:val="007B360B"/>
    <w:rsid w:val="007B3E3C"/>
    <w:rsid w:val="007E49AD"/>
    <w:rsid w:val="007E7002"/>
    <w:rsid w:val="008055EB"/>
    <w:rsid w:val="0083718E"/>
    <w:rsid w:val="00860BF7"/>
    <w:rsid w:val="008631C9"/>
    <w:rsid w:val="0086788B"/>
    <w:rsid w:val="00873D86"/>
    <w:rsid w:val="008914F6"/>
    <w:rsid w:val="008B6F1C"/>
    <w:rsid w:val="008C11C2"/>
    <w:rsid w:val="008D2B9B"/>
    <w:rsid w:val="008E27C5"/>
    <w:rsid w:val="008F4D63"/>
    <w:rsid w:val="00926076"/>
    <w:rsid w:val="00927CCD"/>
    <w:rsid w:val="00933CCD"/>
    <w:rsid w:val="0094192D"/>
    <w:rsid w:val="009468E0"/>
    <w:rsid w:val="00952278"/>
    <w:rsid w:val="00977441"/>
    <w:rsid w:val="00996ED6"/>
    <w:rsid w:val="009A62C8"/>
    <w:rsid w:val="009B0251"/>
    <w:rsid w:val="009D1985"/>
    <w:rsid w:val="009E76A3"/>
    <w:rsid w:val="00A33038"/>
    <w:rsid w:val="00A33C6D"/>
    <w:rsid w:val="00A3491E"/>
    <w:rsid w:val="00A40814"/>
    <w:rsid w:val="00A50B83"/>
    <w:rsid w:val="00A66ED2"/>
    <w:rsid w:val="00A95F7F"/>
    <w:rsid w:val="00AC3AA2"/>
    <w:rsid w:val="00AC68B5"/>
    <w:rsid w:val="00AE0FF8"/>
    <w:rsid w:val="00AE1284"/>
    <w:rsid w:val="00AF430E"/>
    <w:rsid w:val="00B02801"/>
    <w:rsid w:val="00B12662"/>
    <w:rsid w:val="00B37C2B"/>
    <w:rsid w:val="00B93D5A"/>
    <w:rsid w:val="00BA2666"/>
    <w:rsid w:val="00BD34CD"/>
    <w:rsid w:val="00C03C19"/>
    <w:rsid w:val="00C81B65"/>
    <w:rsid w:val="00C84677"/>
    <w:rsid w:val="00C92A5C"/>
    <w:rsid w:val="00C92EB9"/>
    <w:rsid w:val="00C940FC"/>
    <w:rsid w:val="00C94FE2"/>
    <w:rsid w:val="00CB0B5F"/>
    <w:rsid w:val="00CD0950"/>
    <w:rsid w:val="00CE2A8E"/>
    <w:rsid w:val="00CF22DD"/>
    <w:rsid w:val="00D120A1"/>
    <w:rsid w:val="00D17E5F"/>
    <w:rsid w:val="00D20818"/>
    <w:rsid w:val="00D41610"/>
    <w:rsid w:val="00D517E0"/>
    <w:rsid w:val="00D53B0F"/>
    <w:rsid w:val="00D557E8"/>
    <w:rsid w:val="00D63AA4"/>
    <w:rsid w:val="00D754AF"/>
    <w:rsid w:val="00D9300E"/>
    <w:rsid w:val="00D93603"/>
    <w:rsid w:val="00D97388"/>
    <w:rsid w:val="00DB4B6D"/>
    <w:rsid w:val="00DD3FEC"/>
    <w:rsid w:val="00DD663F"/>
    <w:rsid w:val="00DF094C"/>
    <w:rsid w:val="00DF0F7A"/>
    <w:rsid w:val="00E067AD"/>
    <w:rsid w:val="00E100BA"/>
    <w:rsid w:val="00E51C6F"/>
    <w:rsid w:val="00E75AA0"/>
    <w:rsid w:val="00EB090E"/>
    <w:rsid w:val="00EB270E"/>
    <w:rsid w:val="00EB538F"/>
    <w:rsid w:val="00EF6D5D"/>
    <w:rsid w:val="00F035C4"/>
    <w:rsid w:val="00F073CA"/>
    <w:rsid w:val="00F251D6"/>
    <w:rsid w:val="00F333FC"/>
    <w:rsid w:val="00F36ED8"/>
    <w:rsid w:val="00F67EDA"/>
    <w:rsid w:val="00F878F5"/>
    <w:rsid w:val="00F90AD6"/>
    <w:rsid w:val="00FF0D50"/>
    <w:rsid w:val="427321EB"/>
    <w:rsid w:val="42AE372A"/>
    <w:rsid w:val="478410FD"/>
    <w:rsid w:val="5A3F7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uiPriority w:val="0"/>
    <w:rPr>
      <w:color w:val="0000FF"/>
      <w:u w:val="single"/>
    </w:rPr>
  </w:style>
  <w:style w:type="character" w:customStyle="1" w:styleId="9">
    <w:name w:val="页脚 Char"/>
    <w:link w:val="3"/>
    <w:uiPriority w:val="0"/>
    <w:rPr>
      <w:kern w:val="2"/>
      <w:sz w:val="18"/>
      <w:szCs w:val="18"/>
    </w:rPr>
  </w:style>
  <w:style w:type="character" w:customStyle="1" w:styleId="10">
    <w:name w:val="页眉 Char"/>
    <w:link w:val="4"/>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893</Words>
  <Characters>996</Characters>
  <Lines>7</Lines>
  <Paragraphs>2</Paragraphs>
  <TotalTime>33</TotalTime>
  <ScaleCrop>false</ScaleCrop>
  <LinksUpToDate>false</LinksUpToDate>
  <CharactersWithSpaces>1000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2022-06-24T08:24:00Z</dcterms:created>
  <dc:creator>User</dc:creator>
  <cp:lastModifiedBy>Gaodun</cp:lastModifiedBy>
  <cp:lastPrinted>2022-06-30T08:31:00Z</cp:lastPrinted>
  <dcterms:modified xsi:type="dcterms:W3CDTF">2022-07-06T09:28:51Z</dcterms:modified>
  <dc:title>北京市经济信息中心2014年招聘岗位需求表</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C8F09EBF3585437E9F1C3F09C88B2625</vt:lpwstr>
  </property>
</Properties>
</file>