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885"/>
        <w:gridCol w:w="2181"/>
        <w:gridCol w:w="7445"/>
        <w:gridCol w:w="907"/>
        <w:gridCol w:w="754"/>
        <w:gridCol w:w="806"/>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1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尺寸参数</w:t>
            </w:r>
          </w:p>
        </w:tc>
        <w:tc>
          <w:tcPr>
            <w:tcW w:w="74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参考图片</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台式电脑</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b/>
                <w:color w:val="FF0000"/>
                <w:sz w:val="22"/>
                <w:szCs w:val="22"/>
              </w:rPr>
              <w:t>★</w:t>
            </w:r>
            <w:r>
              <w:rPr>
                <w:rFonts w:hint="eastAsia" w:ascii="宋体" w:hAnsi="宋体" w:eastAsia="宋体" w:cs="宋体"/>
                <w:i w:val="0"/>
                <w:iCs w:val="0"/>
                <w:color w:val="000000"/>
                <w:kern w:val="0"/>
                <w:sz w:val="22"/>
                <w:szCs w:val="22"/>
                <w:u w:val="none"/>
                <w:lang w:val="en-US" w:eastAsia="zh-CN" w:bidi="ar"/>
              </w:rPr>
              <w:t xml:space="preserve">基本要求 </w:t>
            </w:r>
            <w:r>
              <w:rPr>
                <w:rFonts w:hint="eastAsia" w:ascii="宋体" w:hAnsi="宋体" w:eastAsia="宋体" w:cs="宋体"/>
                <w:sz w:val="22"/>
                <w:szCs w:val="22"/>
                <w:lang w:val="en-US" w:eastAsia="zh-CN"/>
              </w:rPr>
              <w:t>所投产品为国产信创设备</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sz w:val="24"/>
                <w:szCs w:val="24"/>
                <w:u w:val="none"/>
              </w:rPr>
              <w:t>机箱 标准MATX立式机箱,机箱尺寸≥18L,维护便利性，支持免工具拆卸，带置顶提手。处理器 国产处理器，8核，主频≥2.7GHz,TDP功耗≤70W。内存 标配16GB 3200MHz DDR4内存，内存插槽*2，可扩展到32G内存</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显卡 2G独立显卡</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硬盘 ≥512GB M.2接口NVME协议SSD，最高可支持1TB SSD，最大支持2块3.5英寸机械硬盘扩展，单块容量最大2T</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标准接口 ≥8个USB接口（至少6个USB 3.0），≥2个VGA接口，≥2个HDMI接口；1个PCIe x16，2个PCIe x1扩展槽；音频接口：麦克风1个，耳机1个；后端3个Audio音频输出接口；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显示器      与主机同品牌，23.8英寸高清窄边框显示器，分辨率1920*1080，刷新频率≥75Hz，对比度≥3000:1，标配VGA+HDMI视频接口，附HDMI视频线。光驱 为保证使用体检，要求产品配置Slim DVD RW光驱。</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键盘、鼠标 USB有线键盘鼠标，与主机同品牌。硬盘数据保护功能 提供基于BIOS固件系统备份还原软件，并提供软件著作权证书</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BIOS级USB屏蔽：USB支持BIOS下全部接口一键开关、只读，前后分组开关</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操作系统 支持UOS、支持麒麟、支持WIN10神州网信版双系统</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电源 为响应节能减排，要求产品配置≤180W 电源，电源通过80PLUS认证，提供证明或出货电源铭牌照片。</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产品安全可靠性  具有产品可靠性检验证书，MTBF不小于300000小时</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售后服务   整机提供3年免费原厂质保，3年上门服务。 提供原厂3年上门服务。要求提供所投产品原厂400免费技术支持电话；厂家的售后服务经过CCCS钻石五星认证，提供证书扫描件； 产品认证 1、静音舒适性：考虑工作环境的静音舒适，要求设备的噪声声功率级≤3.03Bel，噪声声压级≤23.86dB，提供证书证明文件；2、低气压适应性：考虑对温度/湿度/低气压的环境适应性，提供证书证明文件；3、电磁兼容性：考虑设备工作稳定：需提供辐射抗扰、静电放电抗扰度、浪涌（冲击）抗扰度的适应性，提供证书证明文件；</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7"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多功能一体机</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速双面A4黑白激光多功能一体机1、打印/复印/扫描多功能一体机*2、打印速度：33页/分钟(A4)，支持A5长边进纸58页/分钟；*3、复印/扫描速度：24页/分钟（标配50页ADF自动输稿器）4、支持有线网络*5、CPU处理器：525MHZ；内存：256MB，6、最大月打印量25,000页；7、自动双面打印；*8、耗材类型：鼓粉分离，随机粉盒：3000页；*9、支持身份证多格式复印、票据复印、身份证复印纠偏；*10、溯源功能：暗码加密打印/复印，可追溯。*11、安全功能：可信技术防护。*12、安全功能：OPC清零和内存清零*13、指纹识别打印：支持（指纹识别器单独购买）</w:t>
            </w:r>
            <w:r>
              <w:rPr>
                <w:rFonts w:hint="eastAsia" w:ascii="宋体" w:hAnsi="宋体" w:eastAsia="宋体"/>
                <w:b/>
                <w:color w:val="FF0000"/>
                <w:sz w:val="22"/>
                <w:szCs w:val="22"/>
              </w:rPr>
              <w:t>★</w:t>
            </w:r>
            <w:r>
              <w:rPr>
                <w:rFonts w:hint="eastAsia" w:ascii="宋体" w:hAnsi="宋体" w:eastAsia="宋体" w:cs="宋体"/>
                <w:sz w:val="22"/>
                <w:szCs w:val="22"/>
                <w:lang w:val="en-US" w:eastAsia="zh-CN"/>
              </w:rPr>
              <w:t>所投产品为国产信创设备</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自助服务控制柜</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柜：全钢制机身、汽车金属烤漆，钢板厚度1.5—4.0mm，防盗、防暴锁，符合人体工程学设计，操作简单舒适，多种颜色样板以供选择，专业机柜散热风扇含电源开关，音响，熔断器，散热风机，RJ45网络接口，刷卡口，可定制学校图书馆LOGO。2、显示器：42"HPC高亮度液晶显示器/分辨率≥1920*1080，对比度≥300:1，亮度≥250度，低功耗，低辐射，环保节能。3、触摸屏≥42"声波触摸屏，分辨率≥4096×4096（触摸点），响应时间≤16ms，可承受5000万次以上的单点触摸，可感知≥100g的触摸力（可调节），触摸精度±1毫米，高抗腐蚀性，透光率≥92%。4、工控机：工控主板、酷睿I5处理器、固态硬盘：≥120G、内存≥DDR3/4G、电源适配器AVC、双网卡、串口*6、USB口*4、VGA接口*1、主板电源LED指示灯、支持远程唤醒、插电启动功能；兼容win7操作系统。5、含嵌入式自助服务软件，提供针对本产品型号的相关软件检测报告证书。</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读卡器</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校园一卡通读卡器，与喀什大学目前使用的一卡通系统兼容，目前使用的一卡通系统为新开普一卡通系统。</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投影仪及幕布</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投影机：投影技术:3LCD；显示芯片:3×0.75英寸芯片；亮度≥4500流明；对比度≥2500:1；标准分辨率≥WXGA（1280*800）；扫描频率:水平19-92kHz；垂直：48-92Hz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光源类型:超高压汞灯；光源功率≤245W；光源寿命:正常模式≥4000小时，经济模式≥5000小时；变焦方式:手动变焦；聚焦方式:手动聚焦；变焦比≥1.45X；投射比:1.32-1.91:1；投影距离:1.02-7.62m；投影尺寸:40-300英寸；</w:t>
            </w:r>
            <w:r>
              <w:rPr>
                <w:rFonts w:hint="eastAsia" w:ascii="宋体" w:hAnsi="宋体" w:eastAsia="宋体" w:cs="宋体"/>
                <w:i w:val="0"/>
                <w:iCs w:val="0"/>
                <w:color w:val="000000"/>
                <w:kern w:val="0"/>
                <w:sz w:val="22"/>
                <w:szCs w:val="22"/>
                <w:u w:val="none"/>
                <w:lang w:val="en-US" w:eastAsia="zh-CN" w:bidi="ar"/>
              </w:rPr>
              <w:t>屏幕比例，16：9</w:t>
            </w:r>
            <w:r>
              <w:rPr>
                <w:rFonts w:hint="eastAsia" w:ascii="宋体" w:hAnsi="宋体" w:eastAsia="宋体" w:cs="宋体"/>
                <w:i w:val="0"/>
                <w:iCs w:val="0"/>
                <w:color w:val="000000"/>
                <w:kern w:val="0"/>
                <w:sz w:val="24"/>
                <w:szCs w:val="24"/>
                <w:u w:val="none"/>
                <w:lang w:val="en-US" w:eastAsia="zh-CN" w:bidi="ar"/>
              </w:rPr>
              <w:t>；梯形校正:垂直：±30度；具有良好的电脑兼容性；输入接口≥2×Mini D-sub 15针，2×HDMI 19针；输出接口≥1×Mini D-sub 15针（母）；控制接口≥1×RJ45，10BASET/100BASETX，1×RS-232C；连接器： D-sub 9 针（公）；电源功率≤326W，待机功率：＜0.5W；电源性能：AC100-240V，50/60Hz；工作温度：0-40℃；存储温度：-10-60℃。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幕布：幕布类型:便携幕;幕布材质:白塑;幕布基材:软幕;安装方式:移动式;对角线≥80英寸;幕布比例:16:9;增益≥0.9倍;产品尺寸≥1090×170×180mm;据墙面最短距离：240mm；离地高度调整：680-770mm；高度范围：1720-1810mm；包含金属三角支架。</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研讨间智能门禁控制器</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触摸屏：≥8英寸宽温ISP屏；CPU：不低于1.8G双核+1.5GA53四核+GPU；内存≥2G；分辨率≥800*1280；操作系统：安卓7.1或以上。支持自动亮屏和休眠，满足节能环保。2.配置双目摄像头，支持活体检测：红外输出850单通，分辨率≥1280*960；RGB输出650IP，分辨率≥1920*1080；识别距离20-220cm。3.刷卡屏二维码：分辨率640*480，最小解析度7mil，识别距离1-10cm。4.支持使用学工号+密码等方式进行开门进入；支持刷校园卡；支持人脸识别进入研讨间。支持空间介绍，图片轮播，预约信息呈现及提示。 5.读卡器：有效感应距离≤5CM，支持学校校园卡。6.电磁锁：内置突波吸收器，带门状态检测输出，抗200公斤拉力。7.出门按钮：门内控制电磁锁开门。8、含门禁控制系统软件，提供投标产品型号的软件著作权及检测报告。需与现有IC空间管理系统无缝对接，实现基于预约规则的权限管理及屏幕的预约信息呈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研修间智能门禁控制器</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磁锁：内置突波吸收器，带门状态检测输出，抗200公斤拉力。2、门禁读卡器：维根32位读卡器，不重号，有效感应距离0—8CM。3、门禁控制器：输入电压220V，输出电压12V，功率20W，可以管一个门的进门刷卡和出门按钮或者进出门都刷卡，用户注册卡数&gt;20万张，采用485通讯控制线，自动警报，远程上报各种状态信息及远程报警非法状况，远程开关门，可以后台服务器进行交互与通信。4、出门按钮：门内控制电磁锁开门。5、含门禁控制系统软件，提供投标产品型号的软件著作权及检测报告。需与现有IC空间管理系统无缝对接，实现基于预约规则的权限管理及屏幕的预约信息呈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空调匹数 3匹 能效等级 新二级能效 冷暖类型 冷/暖 定变频 变频 空调类型 柜机</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38150" cy="1295400"/>
                  <wp:effectExtent l="0" t="0" r="381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8150" cy="1295400"/>
                          </a:xfrm>
                          <a:prstGeom prst="rect">
                            <a:avLst/>
                          </a:prstGeom>
                          <a:noFill/>
                          <a:ln w="9525">
                            <a:noFill/>
                          </a:ln>
                        </pic:spPr>
                      </pic:pic>
                    </a:graphicData>
                  </a:graphic>
                </wp:inline>
              </w:drawing>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规格：24寸</w:t>
            </w:r>
          </w:p>
        </w:tc>
        <w:tc>
          <w:tcPr>
            <w:tcW w:w="74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1080P</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投影设备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1.芯片技术：16.3mm(0.646英寸) </w:t>
            </w:r>
            <w:r>
              <w:rPr>
                <w:rFonts w:hint="eastAsia" w:ascii="宋体" w:hAnsi="宋体" w:eastAsia="宋体" w:cs="宋体"/>
                <w:i w:val="0"/>
                <w:iCs w:val="0"/>
                <w:color w:val="000000"/>
                <w:kern w:val="0"/>
                <w:sz w:val="22"/>
                <w:szCs w:val="22"/>
                <w:u w:val="none"/>
                <w:lang w:val="en-US" w:eastAsia="zh-CN" w:bidi="ar"/>
              </w:rPr>
              <w:t>对角线(16：9宽高比)</w:t>
            </w:r>
            <w:r>
              <w:rPr>
                <w:rFonts w:hint="eastAsia" w:ascii="宋体" w:hAnsi="宋体" w:eastAsia="宋体" w:cs="宋体"/>
                <w:i w:val="0"/>
                <w:iCs w:val="0"/>
                <w:color w:val="000000"/>
                <w:kern w:val="0"/>
                <w:sz w:val="24"/>
                <w:szCs w:val="24"/>
                <w:u w:val="none"/>
                <w:lang w:val="en-US" w:eastAsia="zh-CN" w:bidi="ar"/>
              </w:rPr>
              <w:t xml:space="preserve"> 透射式液晶面板× 3；2.亮度：≥6500流明（中心亮度）6000流明；3.对比度：≥3000000：1（动态对比度）；4.分辨率：≥1920*1200；5.均匀性：≥85%；6.光源技术：激光光源；7.整机功率：≤410W；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1.支持4K/30p信号输入；2.无线投屏功能：通过可选配件可以实现无线投影；3.38dB静音设计(28dB节能模式)；4.色彩校正功能，可进行3色或7色调整，可以调整多台投影系统中的色彩差异；5.防尘外壳和长寿命ECO过滤网，更换周期延长至20000小时，可水洗及循环使用；6.强光感应功能加强了色彩感知度，即使在明亮的环境下，投影图像仍清晰可见；7.独特的光学引擎设计采用无机材质的LCD面板和偏光片，提高了光学系统耐久度的同时长久保持高画质影像。；8.SOLID SHINE 激光光源寿命可达到20000小时；9.运行温度0℃-45℃，运行湿度20%-80%（无冷凝）；10.手动镜头位移、变焦和聚焦，垂直移位最高可达±44%，水平移位最高可达±20%；11．异形屏幕校正功能；具有曲面屏幕校正功能；12.可通过局域网遥控和监视，兼容PJ LINK™，多台投影机控制软件；13.内置扬声器，待机模式下可接入音频，也可环出音频；14.设备可前后旋转360°安装。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幕布参数：幕布类型电动幕；幕布材质玻珠；对角线120英寸；</w:t>
            </w:r>
            <w:r>
              <w:rPr>
                <w:rFonts w:hint="eastAsia" w:ascii="宋体" w:hAnsi="宋体" w:eastAsia="宋体" w:cs="宋体"/>
                <w:i w:val="0"/>
                <w:iCs w:val="0"/>
                <w:color w:val="000000"/>
                <w:kern w:val="0"/>
                <w:sz w:val="22"/>
                <w:szCs w:val="22"/>
                <w:u w:val="none"/>
                <w:lang w:val="en-US" w:eastAsia="zh-CN" w:bidi="ar"/>
              </w:rPr>
              <w:t>幕布比例16：9</w:t>
            </w:r>
            <w:r>
              <w:rPr>
                <w:rFonts w:hint="eastAsia" w:ascii="宋体" w:hAnsi="宋体" w:eastAsia="宋体" w:cs="宋体"/>
                <w:i w:val="0"/>
                <w:iCs w:val="0"/>
                <w:color w:val="000000"/>
                <w:kern w:val="0"/>
                <w:sz w:val="24"/>
                <w:szCs w:val="24"/>
                <w:u w:val="none"/>
                <w:lang w:val="en-US" w:eastAsia="zh-CN" w:bidi="ar"/>
              </w:rPr>
              <w:t>；增益2.5倍；幕面尺寸2.44*1.83m；需加印喀什大学LOGO。</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投影设备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1.芯片技术：16.3mm(0.646英寸) </w:t>
            </w:r>
            <w:r>
              <w:rPr>
                <w:rFonts w:hint="eastAsia" w:ascii="宋体" w:hAnsi="宋体" w:eastAsia="宋体" w:cs="宋体"/>
                <w:i w:val="0"/>
                <w:iCs w:val="0"/>
                <w:color w:val="000000"/>
                <w:kern w:val="0"/>
                <w:sz w:val="22"/>
                <w:szCs w:val="22"/>
                <w:u w:val="none"/>
                <w:lang w:val="en-US" w:eastAsia="zh-CN" w:bidi="ar"/>
              </w:rPr>
              <w:t>对角线(16：9宽高比)</w:t>
            </w:r>
            <w:r>
              <w:rPr>
                <w:rFonts w:hint="eastAsia" w:ascii="宋体" w:hAnsi="宋体" w:eastAsia="宋体" w:cs="宋体"/>
                <w:i w:val="0"/>
                <w:iCs w:val="0"/>
                <w:color w:val="000000"/>
                <w:kern w:val="0"/>
                <w:sz w:val="24"/>
                <w:szCs w:val="24"/>
                <w:u w:val="none"/>
                <w:lang w:val="en-US" w:eastAsia="zh-CN" w:bidi="ar"/>
              </w:rPr>
              <w:t xml:space="preserve"> 透射式液晶面板× 3；2.亮度：≥6500流明（中心亮度）6000流明；3.对比度：≥3000000：1（动态对比度）；4.分辨率：≥1920*1200；5.均匀性：≥85%；6.光源技术：激光光源；7.整机功率：≤410W；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1.支持4K/30p信号输入；2.无线投屏功能：通过可选配件可以实现无线投影；3.38dB静音设计(28dB节能模式)；4.色彩校正功能，可进行3色或7色调整，可以调整多台投影系统中的色彩差异；5.防尘外壳和长寿命ECO过滤网，更换周期延长至20000小时，可水洗及循环使用；6.强光感应功能加强了色彩感知度，即使在明亮的环境下，投影图像仍清晰可见；7.独特的光学引擎设计采用无机材质的LCD面板和偏光片，提高了光学系统耐久度的同时长久保持高画质影像。；8.SOLID SHINE 激光光源寿命可达到20000小时；9.运行温度0℃-45℃，运行湿度20%-80%（无冷凝）；10.手动镜头位移、变焦和聚焦，垂直移位最高可达±44%，水平移位最高可达±20%；11．异形屏幕校正功能；具有曲面屏幕校正功能；12.可通过局域网遥控和监视，兼容PJ LINK™，多台投影机控制软件；13.内置扬声器，待机模式下可接入音频，也可环出音频；14.设备可前后旋转360°安装。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幕布参数：幕布类型电动幕；幕布材质玻珠；对角线120英寸；</w:t>
            </w:r>
            <w:r>
              <w:rPr>
                <w:rFonts w:hint="eastAsia" w:ascii="宋体" w:hAnsi="宋体" w:eastAsia="宋体" w:cs="宋体"/>
                <w:i w:val="0"/>
                <w:iCs w:val="0"/>
                <w:color w:val="000000"/>
                <w:kern w:val="0"/>
                <w:sz w:val="22"/>
                <w:szCs w:val="22"/>
                <w:u w:val="none"/>
                <w:lang w:val="en-US" w:eastAsia="zh-CN" w:bidi="ar"/>
              </w:rPr>
              <w:t>幕布比例16：9</w:t>
            </w:r>
            <w:r>
              <w:rPr>
                <w:rFonts w:hint="eastAsia" w:ascii="宋体" w:hAnsi="宋体" w:eastAsia="宋体" w:cs="宋体"/>
                <w:i w:val="0"/>
                <w:iCs w:val="0"/>
                <w:color w:val="000000"/>
                <w:kern w:val="0"/>
                <w:sz w:val="24"/>
                <w:szCs w:val="24"/>
                <w:u w:val="none"/>
                <w:lang w:val="en-US" w:eastAsia="zh-CN" w:bidi="ar"/>
              </w:rPr>
              <w:t>；增益2.5倍；幕面尺寸2.44*1.83m</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LED大屏</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像素间距：2.5mm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点密度：160000点/ 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LED灯种类：SMD2121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刷新率：≥1920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模组尺寸：320mm×160mm×16.6mm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亮度：200cd~800cd/m²可调（色温6500K）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视角：160°/160°（水平视角/垂直）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平整度：≤0.1mm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亮度均匀性：≥99%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色度均匀性：±0.002  Cx,Cy之内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对比度：8000:1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防护等级：IP3X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信号颜色处理位数：红、绿、蓝各≥14bit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亮度衰减率≤5%/年（Years）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屏幕大小尺寸为：15㎡（长5米、宽3米，安装时根据现场情况按照比例做调整）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模组块数：300</w:t>
            </w: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输入：1*DVI，1*HDMI1.3，1*VGA，1*USB 播 放，1*CVBS；输出：4路网口输出，带载260万，最宽3840，最高1920，单画面显示</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LED大屏</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像素间距：2.5mm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点密度：160000点/ 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LED灯种类：SMD2121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刷新率：≥1920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模组尺寸：320mm×160mm×16.6mm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亮度：200cd~800cd/m²可调（色温6500K）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视角：160°/160°（水平视角/垂直）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平整度：≤0.1mm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亮度均匀性：≥99%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色度均匀性：±0.002  Cx,Cy之内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对比度：8000:1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防护等级：IP3X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信号颜色处理位数：红、绿、蓝各≥14bit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亮度衰减率≤5%/年（Years）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屏幕大小尺寸为：20㎡（长5米、宽4米，安装时根据现场情况按照比例做调整）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模组块数：385）</w:t>
            </w: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输入：1*DVI，1*HDMI1.3，1*VGA，1*USB 播 放，1*CVBS；输出：4路网口输出，带载260万，最宽3840，最高1920，单画面显示</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LED电子横幅屏</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像素间距：3mm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点密度：160000点/ 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LED灯种类：SMD2121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刷新率：≥1920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模组尺寸：320mm×160mm×16.6mm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亮度：200cd~800cd/m²可调（色温6500K）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视角：160°/160°（水平视角/垂直）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平整度：≤0.1mm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亮度均匀性：≥99%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色度均匀性：±0.002  Cx,Cy之内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对比度：8000:1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防护等级：IP3X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信号颜色处理位数：红、绿、蓝各≥14bit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亮度衰减率≤5%/年（Years）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屏幕大小尺寸为：45㎡（长22.5米、宽2米，安装时根据现场情况按照比例做调整）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模组块数：900-1000</w:t>
            </w: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输入：1*DVI，1*HDMI1.3，1*VGA，1*USB 播 放，1*CVBS；输出：4路网口输出，带载260万，最宽3840，最高1920，单画面显示</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稳压电源</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率:50-60Hz;环境温度:-5℃-40℃;调整时间三相：≤0.5秒(输入电压变化10%时);延时时间:3～5秒;波形失真:1.0～3.0%无附加波形失真;环境温度三相：-10℃～+40℃;效率≥90%;输入电压范围280-430V;输出电压相电压220V±4%；线电压380V±4%；</w:t>
            </w:r>
            <w:r>
              <w:rPr>
                <w:rFonts w:hint="eastAsia" w:ascii="宋体" w:hAnsi="宋体" w:eastAsia="宋体" w:cs="宋体"/>
                <w:i w:val="0"/>
                <w:iCs w:val="0"/>
                <w:color w:val="000000"/>
                <w:kern w:val="0"/>
                <w:sz w:val="22"/>
                <w:szCs w:val="22"/>
                <w:u w:val="none"/>
                <w:lang w:val="en-US" w:eastAsia="zh-CN" w:bidi="ar"/>
              </w:rPr>
              <w:t>稳压电源功率为30KVA</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6"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firstLine="630" w:firstLineChars="3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1"/>
                <w:szCs w:val="21"/>
                <w:lang w:val="en-US" w:eastAsia="zh-CN"/>
              </w:rPr>
              <w:t>1、处理器：配置≥1颗飞腾S2500处理器，主频:≥2.2GHz，核数≥10核;2、操作系统：银河麒麟、UOS;3、内存：配置≥32GB（32GB*1）DDR4RDIMM2666MHZ内存；可扩展24个内存条;4、硬盘：支持SATA、SAS、SSD硬盘，前置：12个2.5英寸/3.5英寸硬盘槽位或24个2.5英寸硬盘槽位，内置：2块 M.2SSD硬盘（支持RAID 0/1）；后置：最大支持4块2.5英寸SSD硬盘；5、RAID：支持RAID0、1、10、5、50、6、60，支持Cache超级电容保护，支持硬盘硬插拔;6、网络：2个板载千兆网口，1个OCP3.0扩展网卡，支持NC-SI;1个独立管理千兆管理网口，至多支持8个PCIE Slot；7、电源：配置≥550W白金交流电源；导轨；8、风扇：配置冗余热插拔风扇；9、可管理和维护性:</w:t>
            </w:r>
            <w:r>
              <w:rPr>
                <w:rFonts w:hint="eastAsia" w:ascii="宋体" w:hAnsi="宋体" w:eastAsia="宋体"/>
                <w:b/>
                <w:color w:val="FF0000"/>
                <w:sz w:val="22"/>
                <w:szCs w:val="22"/>
              </w:rPr>
              <w:t>★</w:t>
            </w:r>
            <w:r>
              <w:rPr>
                <w:rFonts w:hint="eastAsia" w:ascii="宋体" w:hAnsi="宋体" w:eastAsia="宋体" w:cs="宋体"/>
                <w:sz w:val="21"/>
                <w:szCs w:val="21"/>
                <w:lang w:val="en-US" w:eastAsia="zh-CN"/>
              </w:rPr>
              <w:t>配置国产管理芯片，提供管理芯片国产证明材料，主板集成BMC管理系统：支持自动服务器重启、风扇监视和控制、电源监控、温度监控、启动/关闭、按序重启、本地固件更新、错误日志，可通过可视化工具提供系统未来状况的可视显示；提供BMC的软件著作权登记证书；支持BIOS的中英文显示，方便用户操作，避免误操作；支持系统记录运行记录和最后一屏功能，支持黑匣子功能。10、温度：工作温度5℃－45℃；</w:t>
            </w:r>
            <w:r>
              <w:rPr>
                <w:rFonts w:hint="eastAsia" w:ascii="宋体" w:hAnsi="宋体" w:eastAsia="宋体"/>
                <w:b/>
                <w:color w:val="FF0000"/>
                <w:sz w:val="22"/>
                <w:szCs w:val="22"/>
              </w:rPr>
              <w:t>★</w:t>
            </w:r>
            <w:r>
              <w:rPr>
                <w:rFonts w:hint="eastAsia" w:ascii="宋体" w:hAnsi="宋体" w:eastAsia="宋体" w:cs="宋体"/>
                <w:sz w:val="21"/>
                <w:szCs w:val="21"/>
                <w:lang w:val="en-US" w:eastAsia="zh-CN"/>
              </w:rPr>
              <w:t>11、所投产品为国产信创服务器。</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4"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报刊机阅读系统</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要求。1、显示屏：尺寸≥43吋；屏幕方向：横屏；屏幕类型：原装、高清、高亮、全视角、工业级LED液晶屏；分辨率：最高1920×1080；动态对比度：1400:1；可视角度：89°/89°/89°/89°(L/R/U/D)。2、触摸系统：触摸原理：红外光学真6点触摸,2点书写;响应时间：&lt;6.5毫秒;触摸有效识别：&gt;5毫米;书写方式：手指、笔或其它任何非透明物体;触摸分辨率：32768×32768;坐标输出：4096 X 4096;通信方式：全速免驱USB 2.0;触摸屏表面硬度：物理钢化莫氏7级防爆，无触摸压力要求;触摸次数：无限制;CPU：不低于Intel酷睿I5(4460系列)CPU，主频3.2GHz，四核四线程；主板：不低于H81系列主板；显卡：板载集成显卡；声卡：集成声卡 ALC662；网卡：集成有线网卡/WIFI 802.11b/g/n；内存：≥4GB DDR三代高速内存；硬盘：≥500G SATA3.0接口 7200转高速机械硬盘；无线网络：802.11b/g/n；操作系统：Windows 7 （x64）USB口：2个USB2.0，2个USB3.0；网际接口RJ45：1；音箱：内置立体声音箱，2声道；VGA输出：≥1；HDMI输出：≥1。3、电源参数：输入电压：国内标准220V工作电压；漏电保护：独立空气开关，确保设备用电安全；时间控制器：7*24小时可编程自动控制电源开关。4、整机：整机寿命：&gt;50000小时;安全特性：整机一体设计，无棱角防磕碰设计，电源及设备接口内置，天线自带防护罩，安全锁，关机自动断电设计，正面4mm厚防爆级钢化玻璃保护机器;表面工艺：整机采用金属材质，质感十足，机器表面采用阳极氧化表面工艺，喷砂烤漆;防尘设计：整机防尘耐高温处理;环保设计：环保机壳，板卡与机身一体化散热处理，节能低功耗;OSD语言支持：中文/英文（支持多国语言）;视频特性：数字梳状滤波器、图像运动降噪、运动自适应梳状滤波器等;整机功率：&lt; 100瓦。二、软件要求。1.系统。1.1软件运行环境为Windows操作系统。1.2 必须具备手机客户端应用，手机客户端是报刊机配套的手机端程序，且可与图书馆正在使用的移动图书馆客户端联机使用。1.3 通过配套的手机客户端可以直接扫描报刊机上的期刊二维码下载期刊到手机等移动终端中阅读。手机客户端需同时支持ios、android系统。1.4支持远程定时更新，支持一键更新，减少管理成本。1.5通过微信等第三方扫描工具二维码扫描，可提供直接在线阅读原版文本全文，无需下载客户端，并能将期刊分享至朋友圈等社交网络。也可根据读者喜好自行选择下载客户端阅读。2.报刊资源。2.1报刊机内置500种正版授权的epub格式电子期刊，且与原版期刊保持原貌一致，如相关图片、目录等，每月更新。期刊需包含《意林》、《读者(原创版)》、《艺术与设计(理论)》、《人民论坛》、《青年文学》、《中国财政》、《长江文艺》、《电影评介》等知名期刊。2.2期刊可以在机器端在线阅读，同时支持扫描下载至手机客户端中离线阅读。2.3 报刊机内置30种报纸资源，并且实现报纸的实时更新，报纸必须有《南方周末》《中国青年报》《光明日报》等报纸。3. 个性化。3.1 报刊机终端系统支持定制显示单位名称、logo，可将购买单位的名称和logo配置到程序中。3.2报刊机终端系统支持广告图片展示功能，可以通过后台远程修改。3.3 提供信息采集和信息发布功能，图书馆可根据需要在报刊机上展示相关信息。4．后台管理。4.1 提供用户管理后台。图书馆可以自行配置报刊机的显示效果。4.2 提供信息发布后台。图书馆可以自行发布文字、图片等信息，推送至指定的报刊机上显示。5．配套的手机端服务。5.1配套的手机端应具备横屏阅读，夜间模式转换，文字大小调整等功能。5.2手机客户端可保留相关阅读记录。5.3手机客户端提供适合智能手机阅读的EPUB格式热门图书。图书支持全文下载，并保存在手机中。5.4 手机客户端提供不少于2万集的适合智能手机使用的学术视频。5.5手机客户端提供不少于500种RSS订阅源，均可添加和阅览。5.6手机客户端提供有声读物资源，支持在线听书。</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档案馆专用计算机</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CPU飞腾腾锐D2000以上，主核≥8个，主频≥2.3GHz;内存类型DDR4;内存容量≥8G;内存插槽数量≥2个;固态硬盘类型：M.2 NVMe SSD ；固态硬盘数量：≥1个；固态硬盘容量：≥256G；集成显卡；集成声卡，带有耳机输出接口、麦克风输入接口和1000Mbps以太网卡;USB接口≥4个USB3.1Gen1接口；4个USB2.0接口;视频接口≥1个VGA;网络接口≥RJ-45以太网接口;光驱类型DVD;显示器类型≥23.8寸;配套键盘、光电鼠标等产品，无操作系统。</w:t>
            </w:r>
            <w:r>
              <w:rPr>
                <w:rFonts w:hint="eastAsia" w:ascii="宋体" w:hAnsi="宋体" w:eastAsia="宋体"/>
                <w:b/>
                <w:color w:val="FF0000"/>
                <w:sz w:val="22"/>
                <w:szCs w:val="22"/>
              </w:rPr>
              <w:t>★</w:t>
            </w:r>
            <w:r>
              <w:rPr>
                <w:rFonts w:hint="eastAsia" w:ascii="宋体" w:hAnsi="宋体" w:eastAsia="宋体" w:cs="宋体"/>
                <w:sz w:val="21"/>
                <w:szCs w:val="21"/>
                <w:lang w:val="en-US" w:eastAsia="zh-CN"/>
              </w:rPr>
              <w:t>所投产品为国产信创设备。</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自助黑白复印机</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校园自助打印复印系统。1、在图书馆原有的自助文印系统上增加2个客户端终端，与现有自助文印管理平台对接，统一管理，需完全兼容师生电脑上现有的自助打印驱动，通过现有的打印驱动提交的打印文件，可以在原有和本次新增的自助文印终端上输出。2、必须与一卡通系统获取用户账户信息，统一账户密码认证。3、支持用户自助在图书馆提供电脑设备上发送打印请求，支持各类常见系统。Windows XP 、Windows 7 、Windows 8 、Windows 10等操作系统。4、支持用户在个人空间里上传打印文档、下载扫描文件，对未打印任务预览、删除，对扫描文件进行查看、下载和删除，查看历史打印记录；查看各打印点的收费标准及实时状态。5、打印范围：构建在图书馆现有的网络平台上，充分利用图书馆现有的网络资源，无需额外的硬件投入，连通自助打印复印服务器的电脑都可以方便地进行打印，例如，办公电脑、电子阅览室和用户自带电脑。6、系统支持用户自助扫描文稿并将扫描结果发送到用户个人电子邮箱、个人空间。用户登录个人空间，即可上传打印文档、下载扫描文件。7、系统支持全英文显示，刷卡端界面支持中英文显示，可自主选择中英文界面。8、支持实时自动检测一体机缺纸、卡纸、缺墨粉、机器故障等异常状态，及时上报管理员，自助服务点上自动显示异常状态，同时禁用受影响的功能。例如，缺A3纸时，只能打印复印A4纸，缺墨粉时禁止打印复印操作。9、支持将前端软件安装直接安装在复印机内，所有操作直接在复印机触摸屏上，使用信息和收费信息也都直接显示在复印机触摸屏上，可在复印机触摸屏上显示图书馆LOGO等内容。10、可扩展支持邮件打印，用户只需将打印文件通过邮件发送到固定邮箱，即可实现打印文档的上传，并通过邮件反馈提交成功信息。11、查询统计：在自助文印客户端内，用户可自行查询打印、复印、扫描使用记录，包括次数、页数、使用金额等。12、提供打印复印扫描相关软件知识产权证书。二、自助文印控制柜。1、含嵌入式自助服务终端软件，提供针对本产品型号的自助服务软件软件检测报告及软件著作权证书。2、机柜：进口金属漆/含电源开关/音响/熔断器/散热风机/RJ45网络接口/刷卡口/丝网印刷学校LOGE。3、显示器：19"HPC高亮度液晶显示器/分辨率：1280*1024/对比度：300:1/亮度&gt;250度/低功耗/低辐射/受外界光线影响小。4、触摸屏：19"声波触摸屏/分辨率：4096×4096（触摸点）/响应时间&lt;16ms/可承受5000万次以上的单点触摸/可感知100g的触摸力（可调节）/触摸精度：±1毫米/高抗腐蚀性/透光率：92%以上。5、工控机：工业级主板、酷睿I5处理器、工业级固态硬盘≥120G、内存4G以上、电源适配器AVC、双网卡、串口≥6个、USB口≥4个、VGA接口≥1个、主板电源LED指示灯、支持远程唤醒、插电启动功能。UNI信号转换器及连接线。三、输出设备。1、最大原稿尺寸A3，10.1英寸大屏幕。2、25cpmm(A4)*速度。3、首页输出时间：≤4秒。4、内存≥4GB  硬盘≥320G。5、配置：网络打印、网络扫描、双面器、双面扫描，自动输稿器、工作底台、双纸盒。6、预热时间≤20秒，电源开启≤12秒。7、复印分辨率：黑白：600×600dpi，2400×600dpi(平滑处理)；8、接口：高速USB2.0。</w:t>
            </w:r>
            <w:r>
              <w:rPr>
                <w:rFonts w:hint="eastAsia" w:ascii="宋体" w:hAnsi="宋体" w:eastAsia="宋体"/>
                <w:b/>
                <w:color w:val="FF0000"/>
                <w:sz w:val="22"/>
                <w:szCs w:val="22"/>
              </w:rPr>
              <w:t>★</w:t>
            </w:r>
            <w:r>
              <w:rPr>
                <w:rFonts w:hint="eastAsia" w:ascii="宋体" w:hAnsi="宋体" w:eastAsia="宋体" w:cs="宋体"/>
                <w:sz w:val="21"/>
                <w:szCs w:val="21"/>
                <w:lang w:val="en-US" w:eastAsia="zh-CN"/>
              </w:rPr>
              <w:t>所投产品为国产信创设备。</w:t>
            </w:r>
            <w:r>
              <w:rPr>
                <w:rFonts w:hint="eastAsia" w:ascii="宋体" w:hAnsi="宋体" w:eastAsia="宋体" w:cs="宋体"/>
                <w:i w:val="0"/>
                <w:iCs w:val="0"/>
                <w:color w:val="000000"/>
                <w:kern w:val="0"/>
                <w:sz w:val="24"/>
                <w:szCs w:val="24"/>
                <w:u w:val="none"/>
                <w:lang w:val="en-US" w:eastAsia="zh-CN" w:bidi="ar"/>
              </w:rPr>
              <w:t>10Base-T/100Base-TX/1000Base-T（RJ-45网络接口）。9、打印语言：PCL5e，PCL5c，PCL6(PCL XL)，PS3，PDF，XPS，JPEG。10、复印功能：电子分页，自动双面，封面插页/封面复印，复印到封二，校验复印，周边消除功能(开盖复印功能)，边缘/中央消除，校验复印，图像移位，修剪/遮蔽，作业合成，自动纸型选择，模板</w:t>
            </w:r>
            <w:bookmarkStart w:id="0" w:name="_GoBack"/>
            <w:bookmarkEnd w:id="0"/>
            <w:r>
              <w:rPr>
                <w:rFonts w:hint="eastAsia" w:ascii="宋体" w:hAnsi="宋体" w:eastAsia="宋体" w:cs="宋体"/>
                <w:i w:val="0"/>
                <w:iCs w:val="0"/>
                <w:color w:val="000000"/>
                <w:kern w:val="0"/>
                <w:sz w:val="24"/>
                <w:szCs w:val="24"/>
                <w:u w:val="none"/>
                <w:lang w:val="en-US" w:eastAsia="zh-CN" w:bidi="ar"/>
              </w:rPr>
              <w:t>，注释，装订，X/Y轴变倍，2合1/4合1/8合1，作业存储，文档存储，自动旋转复印，标签复印，交错分页/杂志分页，背景调整/锐度调整等。11、扫描：支持TWAIN扫描，彩色扫描，网络扫描，扫描到电子归档，扫描到SMB，扫描到E-Mail，扫描到USB，Web服务扫描，杂志扫描，彩色扫描，扫描预览。12、扫描分辨率：600/400/300/200/150/100dpi。</w:t>
            </w:r>
            <w:r>
              <w:rPr>
                <w:rFonts w:hint="eastAsia" w:ascii="宋体" w:hAnsi="宋体" w:eastAsia="宋体"/>
                <w:b/>
                <w:color w:val="FF0000"/>
                <w:sz w:val="22"/>
                <w:szCs w:val="22"/>
              </w:rPr>
              <w:t>★</w:t>
            </w:r>
            <w:r>
              <w:rPr>
                <w:rFonts w:hint="eastAsia" w:ascii="宋体" w:hAnsi="宋体" w:eastAsia="宋体" w:cs="宋体"/>
                <w:sz w:val="22"/>
                <w:szCs w:val="22"/>
                <w:lang w:val="en-US" w:eastAsia="zh-CN"/>
              </w:rPr>
              <w:t>所投产品为国产信创设备</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WUzNWI2YjY1ZmE0Yjg1OTkyMjQ3N2Q5OGUzMDQifQ=="/>
  </w:docVars>
  <w:rsids>
    <w:rsidRoot w:val="72A4398C"/>
    <w:rsid w:val="548175A1"/>
    <w:rsid w:val="67AA0A40"/>
    <w:rsid w:val="709B37D5"/>
    <w:rsid w:val="72A4398C"/>
    <w:rsid w:val="7E7D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6337</Words>
  <Characters>8057</Characters>
  <Lines>0</Lines>
  <Paragraphs>0</Paragraphs>
  <TotalTime>3</TotalTime>
  <ScaleCrop>false</ScaleCrop>
  <LinksUpToDate>false</LinksUpToDate>
  <CharactersWithSpaces>8164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2023-06-12T08:30:00Z</dcterms:created>
  <dc:creator>云杉</dc:creator>
  <cp:lastModifiedBy>Administrator</cp:lastModifiedBy>
  <dcterms:modified xsi:type="dcterms:W3CDTF">2023-07-07T12:10:52Z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DDF7C94DCFDE4592A3CDC9A7B8F2BCA8_11</vt:lpwstr>
  </property>
</Properties>
</file>